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53"/>
      </w:pPr>
      <w:r>
        <w:rPr>
          <w:rStyle w:val="656"/>
        </w:rPr>
        <w:t xml:space="preserve">CRS3xx and CSS326-24G-2S+ series Manual</w:t>
      </w:r>
      <w:r/>
    </w:p>
    <w:p>
      <w:pPr>
        <w:pStyle w:val="661"/>
        <w:numPr>
          <w:ilvl w:val="0"/>
          <w:numId w:val="1"/>
        </w:numPr>
      </w:pPr>
      <w:r/>
      <w:hyperlink w:tooltip="Current Document" w:anchor="CRS3xxandCSS32624G2S+seriesManual-CRS3xxandCSS326-24G-2S+seriesfeatures" w:history="1">
        <w:r>
          <w:rPr>
            <w:rStyle w:val="665"/>
          </w:rPr>
          <w:t xml:space="preserve">CRS3xx and CSS326-24G-2S+ series features</w:t>
        </w:r>
      </w:hyperlink>
      <w:r/>
      <w:r/>
    </w:p>
    <w:p>
      <w:pPr>
        <w:pStyle w:val="661"/>
        <w:numPr>
          <w:ilvl w:val="0"/>
          <w:numId w:val="1"/>
        </w:numPr>
      </w:pPr>
      <w:r/>
      <w:hyperlink w:tooltip="Current Document" w:anchor="CRS3xxandCSS32624G2S+seriesManual-Models" w:history="1">
        <w:r>
          <w:rPr>
            <w:rStyle w:val="665"/>
          </w:rPr>
          <w:t xml:space="preserve">Models</w:t>
        </w:r>
      </w:hyperlink>
      <w:r/>
      <w:r/>
    </w:p>
    <w:p>
      <w:pPr>
        <w:pStyle w:val="661"/>
        <w:numPr>
          <w:ilvl w:val="0"/>
          <w:numId w:val="1"/>
        </w:numPr>
      </w:pPr>
      <w:r/>
      <w:hyperlink w:tooltip="Current Document" w:anchor="CRS3xxandCSS32624G2S+seriesManual-ConnectingtotheSwitch" w:history="1">
        <w:r>
          <w:rPr>
            <w:rStyle w:val="665"/>
          </w:rPr>
          <w:t xml:space="preserve">Connecting to the Switch</w:t>
        </w:r>
      </w:hyperlink>
      <w:r/>
      <w:r/>
    </w:p>
    <w:p>
      <w:pPr>
        <w:pStyle w:val="661"/>
        <w:numPr>
          <w:ilvl w:val="0"/>
          <w:numId w:val="1"/>
        </w:numPr>
      </w:pPr>
      <w:r/>
      <w:hyperlink w:tooltip="Current Document" w:anchor="CRS3xxandCSS32624G2S+seriesManual-InterfaceOverview" w:history="1">
        <w:r>
          <w:rPr>
            <w:rStyle w:val="665"/>
          </w:rPr>
          <w:t xml:space="preserve">Interface Overview</w:t>
        </w:r>
      </w:hyperlink>
      <w:r/>
      <w:r/>
    </w:p>
    <w:p>
      <w:pPr>
        <w:pStyle w:val="661"/>
        <w:numPr>
          <w:ilvl w:val="0"/>
          <w:numId w:val="1"/>
        </w:numPr>
      </w:pPr>
      <w:r/>
      <w:hyperlink w:tooltip="Current Document" w:anchor="CRS3xxandCSS32624G2S+seriesManual-System" w:history="1">
        <w:r>
          <w:rPr>
            <w:rStyle w:val="665"/>
          </w:rPr>
          <w:t xml:space="preserve">System</w:t>
        </w:r>
      </w:hyperlink>
      <w:r/>
      <w:r/>
    </w:p>
    <w:p>
      <w:pPr>
        <w:pStyle w:val="661"/>
        <w:numPr>
          <w:ilvl w:val="1"/>
          <w:numId w:val="1"/>
        </w:numPr>
      </w:pPr>
      <w:r/>
      <w:hyperlink w:tooltip="Current Document" w:anchor="CRS3xxandCSS32624G2S+seriesManual-DHCP&amp;PPPoESnooping" w:history="1">
        <w:r>
          <w:rPr>
            <w:rStyle w:val="665"/>
          </w:rPr>
          <w:t xml:space="preserve">DHCP &amp; PPPoE Snooping</w:t>
        </w:r>
      </w:hyperlink>
      <w:r/>
      <w:r/>
    </w:p>
    <w:p>
      <w:pPr>
        <w:pStyle w:val="661"/>
        <w:numPr>
          <w:ilvl w:val="1"/>
          <w:numId w:val="1"/>
        </w:numPr>
      </w:pPr>
      <w:r/>
      <w:hyperlink w:tooltip="Current Document" w:anchor="CRS3xxandCSS32624G2S+seriesManual-PasswordandBackup" w:history="1">
        <w:r>
          <w:rPr>
            <w:rStyle w:val="665"/>
          </w:rPr>
          <w:t xml:space="preserve">Password and Backup</w:t>
        </w:r>
      </w:hyperlink>
      <w:r/>
      <w:r/>
    </w:p>
    <w:p>
      <w:pPr>
        <w:pStyle w:val="661"/>
        <w:numPr>
          <w:ilvl w:val="0"/>
          <w:numId w:val="1"/>
        </w:numPr>
      </w:pPr>
      <w:r/>
      <w:hyperlink w:tooltip="Current Document" w:anchor="CRS3xxandCSS32624G2S+seriesManual-Link" w:history="1">
        <w:r>
          <w:rPr>
            <w:rStyle w:val="665"/>
          </w:rPr>
          <w:t xml:space="preserve">Link</w:t>
        </w:r>
      </w:hyperlink>
      <w:r/>
      <w:r/>
    </w:p>
    <w:p>
      <w:pPr>
        <w:pStyle w:val="661"/>
        <w:numPr>
          <w:ilvl w:val="0"/>
          <w:numId w:val="1"/>
        </w:numPr>
      </w:pPr>
      <w:r/>
      <w:hyperlink w:tooltip="Current Document" w:anchor="CRS3xxandCSS32624G2S+seriesManual-PoE" w:history="1">
        <w:r>
          <w:rPr>
            <w:rStyle w:val="665"/>
          </w:rPr>
          <w:t xml:space="preserve">PoE</w:t>
        </w:r>
      </w:hyperlink>
      <w:r/>
      <w:r/>
    </w:p>
    <w:p>
      <w:pPr>
        <w:pStyle w:val="661"/>
        <w:numPr>
          <w:ilvl w:val="0"/>
          <w:numId w:val="1"/>
        </w:numPr>
      </w:pPr>
      <w:r/>
      <w:hyperlink w:tooltip="Current Document" w:anchor="CRS3xxandCSS32624G2S+seriesManual-SFP" w:history="1">
        <w:r>
          <w:rPr>
            <w:rStyle w:val="665"/>
          </w:rPr>
          <w:t xml:space="preserve">SFP</w:t>
        </w:r>
      </w:hyperlink>
      <w:r/>
      <w:r/>
    </w:p>
    <w:p>
      <w:pPr>
        <w:pStyle w:val="661"/>
        <w:numPr>
          <w:ilvl w:val="0"/>
          <w:numId w:val="1"/>
        </w:numPr>
      </w:pPr>
      <w:r/>
      <w:hyperlink w:tooltip="Current Document" w:anchor="CRS3xxandCSS32624G2S+seriesManual-PortIsolation" w:history="1">
        <w:r>
          <w:rPr>
            <w:rStyle w:val="665"/>
          </w:rPr>
          <w:t xml:space="preserve">Port Isolation</w:t>
        </w:r>
      </w:hyperlink>
      <w:r/>
      <w:r/>
    </w:p>
    <w:p>
      <w:pPr>
        <w:pStyle w:val="661"/>
        <w:numPr>
          <w:ilvl w:val="0"/>
          <w:numId w:val="1"/>
        </w:numPr>
      </w:pPr>
      <w:r/>
      <w:hyperlink w:tooltip="Current Document" w:anchor="CRS3xxandCSS32624G2S+seriesManual-LAG" w:history="1">
        <w:r>
          <w:rPr>
            <w:rStyle w:val="665"/>
          </w:rPr>
          <w:t xml:space="preserve">LAG</w:t>
        </w:r>
      </w:hyperlink>
      <w:r/>
      <w:r/>
    </w:p>
    <w:p>
      <w:pPr>
        <w:pStyle w:val="661"/>
        <w:numPr>
          <w:ilvl w:val="0"/>
          <w:numId w:val="1"/>
        </w:numPr>
      </w:pPr>
      <w:r/>
      <w:hyperlink w:tooltip="Current Document" w:anchor="CRS3xxandCSS32624G2S+seriesManual-Forwarding" w:history="1">
        <w:r>
          <w:rPr>
            <w:rStyle w:val="665"/>
          </w:rPr>
          <w:t xml:space="preserve">Forwarding</w:t>
        </w:r>
      </w:hyperlink>
      <w:r/>
      <w:r/>
    </w:p>
    <w:p>
      <w:pPr>
        <w:pStyle w:val="661"/>
        <w:numPr>
          <w:ilvl w:val="0"/>
          <w:numId w:val="1"/>
        </w:numPr>
      </w:pPr>
      <w:r/>
      <w:hyperlink w:tooltip="Current Document" w:anchor="CRS3xxandCSS32624G2S+seriesManual-RSTP" w:history="1">
        <w:r>
          <w:rPr>
            <w:rStyle w:val="665"/>
          </w:rPr>
          <w:t xml:space="preserve">RSTP</w:t>
        </w:r>
      </w:hyperlink>
      <w:r/>
      <w:r/>
    </w:p>
    <w:p>
      <w:pPr>
        <w:pStyle w:val="661"/>
        <w:numPr>
          <w:ilvl w:val="0"/>
          <w:numId w:val="1"/>
        </w:numPr>
      </w:pPr>
      <w:r/>
      <w:hyperlink w:tooltip="Current Document" w:anchor="CRS3xxandCSS32624G2S+seriesManual-Stats,ErrorsandHistogram" w:history="1">
        <w:r>
          <w:rPr>
            <w:rStyle w:val="665"/>
          </w:rPr>
          <w:t xml:space="preserve">Stats, Errors and Histogram</w:t>
        </w:r>
      </w:hyperlink>
      <w:r/>
      <w:r/>
    </w:p>
    <w:p>
      <w:pPr>
        <w:pStyle w:val="661"/>
        <w:numPr>
          <w:ilvl w:val="0"/>
          <w:numId w:val="1"/>
        </w:numPr>
      </w:pPr>
      <w:r/>
      <w:hyperlink w:tooltip="Current Document" w:anchor="CRS3xxandCSS32624G2S+seriesManual-VLANandVLANs" w:history="1">
        <w:r>
          <w:rPr>
            <w:rStyle w:val="665"/>
          </w:rPr>
          <w:t xml:space="preserve">VLAN and VLANs</w:t>
        </w:r>
      </w:hyperlink>
      <w:r/>
      <w:r/>
    </w:p>
    <w:p>
      <w:pPr>
        <w:pStyle w:val="661"/>
        <w:numPr>
          <w:ilvl w:val="1"/>
          <w:numId w:val="1"/>
        </w:numPr>
      </w:pPr>
      <w:r/>
      <w:hyperlink w:tooltip="Current Document" w:anchor="CRS3xxandCSS32624G2S+seriesManual-VLANConfigurationExample" w:history="1">
        <w:r>
          <w:rPr>
            <w:rStyle w:val="665"/>
          </w:rPr>
          <w:t xml:space="preserve">VLAN Configuration Example</w:t>
        </w:r>
      </w:hyperlink>
      <w:r/>
      <w:r/>
    </w:p>
    <w:p>
      <w:pPr>
        <w:pStyle w:val="661"/>
        <w:numPr>
          <w:ilvl w:val="2"/>
          <w:numId w:val="1"/>
        </w:numPr>
      </w:pPr>
      <w:r/>
      <w:hyperlink w:tooltip="Current Document" w:anchor="CRS3xxandCSS32624G2S+seriesManual-TrunkandAccessPorts" w:history="1">
        <w:r>
          <w:rPr>
            <w:rStyle w:val="665"/>
          </w:rPr>
          <w:t xml:space="preserve">Trunk and Access Ports</w:t>
        </w:r>
      </w:hyperlink>
      <w:r/>
      <w:r/>
    </w:p>
    <w:p>
      <w:pPr>
        <w:pStyle w:val="661"/>
        <w:numPr>
          <w:ilvl w:val="2"/>
          <w:numId w:val="1"/>
        </w:numPr>
      </w:pPr>
      <w:r/>
      <w:hyperlink w:tooltip="Current Document" w:anchor="CRS3xxandCSS32624G2S+seriesManual-TrunkandHybridPorts" w:history="1">
        <w:r>
          <w:rPr>
            <w:rStyle w:val="665"/>
          </w:rPr>
          <w:t xml:space="preserve">Trunk and Hybrid Ports</w:t>
        </w:r>
      </w:hyperlink>
      <w:r/>
      <w:r/>
    </w:p>
    <w:p>
      <w:pPr>
        <w:pStyle w:val="661"/>
        <w:numPr>
          <w:ilvl w:val="2"/>
          <w:numId w:val="1"/>
        </w:numPr>
      </w:pPr>
      <w:r/>
      <w:hyperlink w:tooltip="Current Document" w:anchor="CRS3xxandCSS32624G2S+seriesManual-Managementaccess" w:history="1">
        <w:r>
          <w:rPr>
            <w:rStyle w:val="665"/>
          </w:rPr>
          <w:t xml:space="preserve">Management access</w:t>
        </w:r>
      </w:hyperlink>
      <w:r/>
      <w:r/>
    </w:p>
    <w:p>
      <w:pPr>
        <w:pStyle w:val="661"/>
        <w:numPr>
          <w:ilvl w:val="0"/>
          <w:numId w:val="1"/>
        </w:numPr>
      </w:pPr>
      <w:r/>
      <w:hyperlink w:tooltip="Current Document" w:anchor="CRS3xxandCSS32624G2S+seriesManual-Hosts" w:history="1">
        <w:r>
          <w:rPr>
            <w:rStyle w:val="665"/>
          </w:rPr>
          <w:t xml:space="preserve">Hosts</w:t>
        </w:r>
      </w:hyperlink>
      <w:r/>
      <w:r/>
    </w:p>
    <w:p>
      <w:pPr>
        <w:pStyle w:val="661"/>
        <w:numPr>
          <w:ilvl w:val="0"/>
          <w:numId w:val="1"/>
        </w:numPr>
      </w:pPr>
      <w:r/>
      <w:hyperlink w:tooltip="Current Document" w:anchor="CRS3xxandCSS32624G2S+seriesManual-IGMPSnooping" w:history="1">
        <w:r>
          <w:rPr>
            <w:rStyle w:val="665"/>
          </w:rPr>
          <w:t xml:space="preserve">IGMP Snooping</w:t>
        </w:r>
      </w:hyperlink>
      <w:r/>
      <w:r/>
    </w:p>
    <w:p>
      <w:pPr>
        <w:pStyle w:val="661"/>
        <w:numPr>
          <w:ilvl w:val="0"/>
          <w:numId w:val="1"/>
        </w:numPr>
      </w:pPr>
      <w:r/>
      <w:hyperlink w:tooltip="Current Document" w:anchor="CRS3xxandCSS32624G2S+seriesManual-SNMP" w:history="1">
        <w:r>
          <w:rPr>
            <w:rStyle w:val="665"/>
          </w:rPr>
          <w:t xml:space="preserve">SNMP</w:t>
        </w:r>
      </w:hyperlink>
      <w:r/>
      <w:r/>
    </w:p>
    <w:p>
      <w:pPr>
        <w:pStyle w:val="661"/>
        <w:numPr>
          <w:ilvl w:val="0"/>
          <w:numId w:val="1"/>
        </w:numPr>
      </w:pPr>
      <w:r/>
      <w:hyperlink w:tooltip="Current Document" w:anchor="CRS3xxandCSS32624G2S+seriesManual-ACLTab" w:history="1">
        <w:r>
          <w:rPr>
            <w:rStyle w:val="665"/>
          </w:rPr>
          <w:t xml:space="preserve">ACL Tab</w:t>
        </w:r>
      </w:hyperlink>
      <w:r/>
      <w:r/>
    </w:p>
    <w:p>
      <w:pPr>
        <w:pStyle w:val="661"/>
        <w:numPr>
          <w:ilvl w:val="0"/>
          <w:numId w:val="1"/>
        </w:numPr>
      </w:pPr>
      <w:r/>
      <w:hyperlink w:tooltip="Current Document" w:anchor="CRS3xxandCSS32624G2S+seriesManual-Health" w:history="1">
        <w:r>
          <w:rPr>
            <w:rStyle w:val="665"/>
          </w:rPr>
          <w:t xml:space="preserve">Health</w:t>
        </w:r>
      </w:hyperlink>
      <w:r/>
      <w:r/>
    </w:p>
    <w:p>
      <w:pPr>
        <w:pStyle w:val="661"/>
        <w:numPr>
          <w:ilvl w:val="0"/>
          <w:numId w:val="1"/>
        </w:numPr>
      </w:pPr>
      <w:r/>
      <w:hyperlink w:tooltip="Current Document" w:anchor="CRS3xxandCSS32624G2S+seriesManual-ConfiguringSwOSusingRouterOS" w:history="1">
        <w:r>
          <w:rPr>
            <w:rStyle w:val="665"/>
          </w:rPr>
          <w:t xml:space="preserve">Configuring SwOS using RouterOS</w:t>
        </w:r>
      </w:hyperlink>
      <w:r/>
      <w:r/>
    </w:p>
    <w:p>
      <w:pPr>
        <w:pStyle w:val="661"/>
        <w:numPr>
          <w:ilvl w:val="0"/>
          <w:numId w:val="1"/>
        </w:numPr>
      </w:pPr>
      <w:r/>
      <w:hyperlink w:tooltip="Current Document" w:anchor="CRS3xxandCSS32624G2S+seriesManual-DualBoot" w:history="1">
        <w:r>
          <w:rPr>
            <w:rStyle w:val="665"/>
          </w:rPr>
          <w:t xml:space="preserve">Dual Boot</w:t>
        </w:r>
      </w:hyperlink>
      <w:r/>
      <w:r/>
    </w:p>
    <w:p>
      <w:pPr>
        <w:pStyle w:val="661"/>
        <w:numPr>
          <w:ilvl w:val="0"/>
          <w:numId w:val="1"/>
        </w:numPr>
      </w:pPr>
      <w:r/>
      <w:hyperlink w:tooltip="Current Document" w:anchor="CRS3xxandCSS32624G2S+seriesManual-ResetandReinstall" w:history="1">
        <w:r>
          <w:rPr>
            <w:rStyle w:val="665"/>
          </w:rPr>
          <w:t xml:space="preserve">Reset and Reinstall</w:t>
        </w:r>
      </w:hyperlink>
      <w:r/>
      <w:r/>
    </w:p>
    <w:p>
      <w:pPr>
        <w:pStyle w:val="667"/>
      </w:pPr>
      <w:r/>
      <w:bookmarkStart w:id="1" w:name="CRS3xxandCSS32624G2S+seriesManual-CRS3xxandCSS326-24G-2S+seriesfeatures"/>
      <w:r/>
      <w:bookmarkEnd w:id="1"/>
      <w:r>
        <w:rPr>
          <w:rStyle w:val="669"/>
        </w:rPr>
        <w:t xml:space="preserve">CRS3xx and CSS326-24G-2S+ series features</w:t>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Features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Forwarding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Full non-blocking wirespeed switching</w:t>
            </w:r>
            <w:r/>
          </w:p>
          <w:p>
            <w:pPr>
              <w:pStyle w:val="677"/>
              <w:numPr>
                <w:ilvl w:val="0"/>
                <w:numId w:val="1"/>
              </w:numPr>
            </w:pPr>
            <w:r>
              <w:rPr>
                <w:rStyle w:val="678"/>
              </w:rPr>
              <w:t xml:space="preserve">Large Unicast FDB for Layer 2 unicast forwarding</w:t>
            </w:r>
            <w:r/>
          </w:p>
          <w:p>
            <w:pPr>
              <w:pStyle w:val="677"/>
              <w:numPr>
                <w:ilvl w:val="0"/>
                <w:numId w:val="1"/>
              </w:numPr>
            </w:pPr>
            <w:r>
              <w:rPr>
                <w:rStyle w:val="678"/>
              </w:rPr>
              <w:t xml:space="preserve">Forwarding Database works based on SVL or IVL</w:t>
            </w:r>
            <w:r/>
          </w:p>
          <w:p>
            <w:pPr>
              <w:pStyle w:val="677"/>
              <w:numPr>
                <w:ilvl w:val="0"/>
                <w:numId w:val="1"/>
              </w:numPr>
            </w:pPr>
            <w:r>
              <w:rPr>
                <w:rStyle w:val="678"/>
              </w:rPr>
              <w:t xml:space="preserve">Port Isolation</w:t>
            </w:r>
            <w:r/>
          </w:p>
          <w:p>
            <w:pPr>
              <w:pStyle w:val="677"/>
              <w:numPr>
                <w:ilvl w:val="0"/>
                <w:numId w:val="1"/>
              </w:numPr>
            </w:pPr>
            <w:r>
              <w:rPr>
                <w:rStyle w:val="678"/>
              </w:rPr>
              <w:t xml:space="preserve">Jumbo frame support - 10218 bytes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Spanning Tree Protocol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RSTP support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Link Aggregation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Supports 802.3ad LACP groups</w:t>
            </w:r>
            <w:r/>
          </w:p>
          <w:p>
            <w:pPr>
              <w:pStyle w:val="677"/>
              <w:numPr>
                <w:ilvl w:val="0"/>
                <w:numId w:val="1"/>
              </w:numPr>
            </w:pPr>
            <w:r>
              <w:rPr>
                <w:rStyle w:val="678"/>
              </w:rPr>
              <w:t xml:space="preserve">Supports static link aggregation groups</w:t>
            </w:r>
            <w:r/>
          </w:p>
          <w:p>
            <w:pPr>
              <w:pStyle w:val="677"/>
              <w:numPr>
                <w:ilvl w:val="0"/>
                <w:numId w:val="1"/>
              </w:numPr>
            </w:pPr>
            <w:r>
              <w:rPr>
                <w:rStyle w:val="678"/>
              </w:rPr>
              <w:t xml:space="preserve">Up to 16 link aggregation groups</w:t>
            </w:r>
            <w:r/>
          </w:p>
          <w:p>
            <w:pPr>
              <w:pStyle w:val="677"/>
              <w:numPr>
                <w:ilvl w:val="0"/>
                <w:numId w:val="1"/>
              </w:numPr>
            </w:pPr>
            <w:r>
              <w:rPr>
                <w:rStyle w:val="678"/>
              </w:rPr>
              <w:t xml:space="preserve">Up to 8 member ports per a group</w:t>
            </w:r>
            <w:r/>
          </w:p>
          <w:p>
            <w:pPr>
              <w:pStyle w:val="677"/>
              <w:numPr>
                <w:ilvl w:val="0"/>
                <w:numId w:val="1"/>
              </w:numPr>
            </w:pPr>
            <w:r>
              <w:rPr>
                <w:rStyle w:val="678"/>
              </w:rPr>
              <w:t xml:space="preserve">Hardware automatic failover and load balancing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Multicast Forwarding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IGMP Snooping support</w:t>
            </w:r>
            <w:r/>
          </w:p>
          <w:p>
            <w:pPr>
              <w:pStyle w:val="677"/>
              <w:numPr>
                <w:ilvl w:val="0"/>
                <w:numId w:val="1"/>
              </w:numPr>
            </w:pPr>
            <w:r>
              <w:rPr>
                <w:rStyle w:val="678"/>
              </w:rPr>
              <w:t xml:space="preserve">Unknown Multicast Filtering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Mirroring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Port-based mirroring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Fully compatible with IEEE802.1Q</w:t>
            </w:r>
            <w:r/>
          </w:p>
          <w:p>
            <w:pPr>
              <w:pStyle w:val="677"/>
              <w:numPr>
                <w:ilvl w:val="0"/>
                <w:numId w:val="1"/>
              </w:numPr>
            </w:pPr>
            <w:r>
              <w:rPr>
                <w:rStyle w:val="678"/>
              </w:rPr>
              <w:t xml:space="preserve">Port-based VLAN</w:t>
            </w:r>
            <w:r/>
          </w:p>
          <w:p>
            <w:pPr>
              <w:pStyle w:val="677"/>
              <w:numPr>
                <w:ilvl w:val="0"/>
                <w:numId w:val="1"/>
              </w:numPr>
            </w:pPr>
            <w:r>
              <w:rPr>
                <w:rStyle w:val="678"/>
              </w:rPr>
              <w:t xml:space="preserve">Up to 250 VLAN entries (limited by SwOS)</w:t>
            </w:r>
            <w:r/>
          </w:p>
          <w:p>
            <w:pPr>
              <w:pStyle w:val="677"/>
              <w:numPr>
                <w:ilvl w:val="0"/>
                <w:numId w:val="1"/>
              </w:numPr>
            </w:pPr>
            <w:r>
              <w:rPr>
                <w:rStyle w:val="678"/>
              </w:rPr>
              <w:t xml:space="preserve">VLAN filtering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Security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Port Lock</w:t>
            </w:r>
            <w:r/>
          </w:p>
          <w:p>
            <w:pPr>
              <w:pStyle w:val="677"/>
              <w:numPr>
                <w:ilvl w:val="0"/>
                <w:numId w:val="1"/>
              </w:numPr>
            </w:pPr>
            <w:r>
              <w:rPr>
                <w:rStyle w:val="678"/>
              </w:rPr>
              <w:t xml:space="preserve">Broadcast Storm Control</w:t>
            </w:r>
            <w:r/>
          </w:p>
          <w:p>
            <w:pPr>
              <w:pStyle w:val="677"/>
              <w:numPr>
                <w:ilvl w:val="0"/>
                <w:numId w:val="1"/>
              </w:numPr>
            </w:pPr>
            <w:r>
              <w:rPr>
                <w:rStyle w:val="678"/>
              </w:rPr>
              <w:t xml:space="preserve">DHCP &amp; PPPoE Snooping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Quality of Service (QoS)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Ingress traffic limiting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Access Control List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678"/>
              </w:rPr>
              <w:t xml:space="preserve">Ingress ACL tables</w:t>
            </w:r>
            <w:r/>
          </w:p>
          <w:p>
            <w:pPr>
              <w:pStyle w:val="677"/>
              <w:numPr>
                <w:ilvl w:val="0"/>
                <w:numId w:val="1"/>
              </w:numPr>
            </w:pPr>
            <w:r>
              <w:rPr>
                <w:rStyle w:val="678"/>
              </w:rPr>
              <w:t xml:space="preserve">Up to 32 ACL rules (limited by SwOS)</w:t>
            </w:r>
            <w:r/>
          </w:p>
          <w:p>
            <w:pPr>
              <w:pStyle w:val="677"/>
              <w:numPr>
                <w:ilvl w:val="0"/>
                <w:numId w:val="1"/>
              </w:numPr>
            </w:pPr>
            <w:r>
              <w:rPr>
                <w:rStyle w:val="678"/>
              </w:rPr>
              <w:t xml:space="preserve">Classification based on ports, L2, L3, L4 protocol header fields</w:t>
            </w:r>
            <w:r/>
          </w:p>
          <w:p>
            <w:pPr>
              <w:pStyle w:val="677"/>
              <w:numPr>
                <w:ilvl w:val="0"/>
                <w:numId w:val="1"/>
              </w:numPr>
            </w:pPr>
            <w:r>
              <w:rPr>
                <w:rStyle w:val="678"/>
              </w:rPr>
              <w:t xml:space="preserve">ACL actions include filtering, forwarding, and modifying the protocol header fields</w:t>
            </w:r>
            <w:r/>
          </w:p>
        </w:tc>
      </w:tr>
    </w:tbl>
    <w:p>
      <w:pPr>
        <w:pStyle w:val="667"/>
      </w:pPr>
      <w:r/>
      <w:bookmarkStart w:id="2" w:name="CRS3xxandCSS32624G2S+seriesManual-Models"/>
      <w:r/>
      <w:bookmarkEnd w:id="2"/>
      <w:r>
        <w:rPr>
          <w:rStyle w:val="669"/>
        </w:rPr>
        <w:t xml:space="preserve">Models</w:t>
      </w:r>
      <w:r/>
    </w:p>
    <w:p>
      <w:pPr>
        <w:pBdr>
          <w:bottom w:val="single" w:color="000000" w:sz="8" w:space="0"/>
        </w:pBdr>
      </w:pPr>
      <w:r/>
      <w:r/>
    </w:p>
    <w:p>
      <w:pPr>
        <w:pStyle w:val="681"/>
      </w:pPr>
      <w:r>
        <w:rPr>
          <w:rStyle w:val="684"/>
        </w:rPr>
        <w:t xml:space="preserve">This table clarifies the main differences between switch models.</w:t>
      </w:r>
      <w:r/>
    </w:p>
    <w:tbl>
      <w:tblPr>
        <w:tblW w:w="4940" w:type="pct"/>
        <w:tblLook w:val="04A0" w:firstRow="1" w:lastRow="0" w:firstColumn="1" w:lastColumn="0" w:noHBand="0" w:noVBand="1"/>
      </w:tblPr>
      <w:tblGrid>
        <w:gridCol w:w="1134"/>
        <w:gridCol w:w="1134"/>
        <w:gridCol w:w="1134"/>
        <w:gridCol w:w="1134"/>
        <w:gridCol w:w="1134"/>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6"/>
                <w:b/>
                <w:u w:val="single"/>
              </w:rPr>
              <w:t xml:space="preserve">Model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Switch Chip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Serial console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Dual Boot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PoE-in support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PoE-out support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Health monitor</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8"/>
            </w:pPr>
            <w:r>
              <w:rPr>
                <w:rStyle w:val="689"/>
              </w:rPr>
              <w:t xml:space="preserve">CSS326-24G-2S+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Marvell-98DX3216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Passive PoE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CRS326-24G-2S+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Marvell-98DX3236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Passive PoE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CRS328-24P-4S+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Marvell-98DX3236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 ether24, 802.3af/at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and board temperature, fan speed, PSU voltage and current, PoE-out monitoring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CRS328-4C-20S-4S+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Marvell-98DX3236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 fan speed, PSU state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CRS317-1G-16S+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Marvell-98DX8216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 fan speed, PSU state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CRS305-1G-4S+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Marvell-98DX3236</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802.3af/at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CRS309-1G-8S+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Marvell-98DX8208</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802.3af/at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CRS312-4C+8XG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Marvell-98DX8212</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 fan speed, PSU state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CRS326-24S+2Q+</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Marvell-98DX8332</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 fan speed, PSU state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CRS318-16P-2S+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Marvell-98DX226S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 ether16, 802.3af/at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 PSU voltage and current, PoE-out monitoring.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CRS318-1Fi-15Fr-2S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Marvell-98DX224S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ether1-ether14, ether16, Passive PoE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ether15, Passive PoE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temperature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CRS354-48G-4S+2Q+</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Marvell-98DX3257</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and board temperature, fan speed, PSU voltage and current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90"/>
              </w:rPr>
              <w:t xml:space="preserve">CRS354-48P-4S+2Q+</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Marvell-98DX3257</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RouterOS/SwOS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ether1 - ether48, 802.3af/at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85"/>
            </w:pPr>
            <w:r>
              <w:rPr>
                <w:rStyle w:val="687"/>
                <w:b/>
              </w:rPr>
              <w:t xml:space="preserve">CPU and board temperature, fan speed, PSU voltage and current, PoE-out monitoring</w:t>
            </w:r>
            <w:r/>
          </w:p>
        </w:tc>
      </w:tr>
    </w:tbl>
    <w:p>
      <w:pPr>
        <w:pStyle w:val="667"/>
      </w:pPr>
      <w:r/>
      <w:bookmarkStart w:id="3" w:name="CRS3xxandCSS32624G2S+seriesManual-ConnectingtotheSwitch"/>
      <w:r/>
      <w:bookmarkEnd w:id="3"/>
      <w:r>
        <w:rPr>
          <w:rStyle w:val="669"/>
        </w:rPr>
        <w:t xml:space="preserve">Connecting to the Switch</w:t>
      </w:r>
      <w:r/>
    </w:p>
    <w:p>
      <w:pPr>
        <w:pBdr>
          <w:bottom w:val="single" w:color="000000" w:sz="8" w:space="0"/>
        </w:pBdr>
      </w:pPr>
      <w:r/>
      <w:r/>
    </w:p>
    <w:p>
      <w:pPr>
        <w:pStyle w:val="692"/>
      </w:pPr>
      <w:r>
        <w:rPr>
          <w:rStyle w:val="694"/>
        </w:rPr>
        <w:t xml:space="preserve">Open your web browser and enter the IP address of your switch (192.168.88.1 by default) and a login screen will appear. The switch can also run a DHCP client, see if a different IP address has been assigned by the DHCP server.</w:t>
      </w:r>
      <w:r/>
    </w:p>
    <w:p>
      <w:pPr>
        <w:pStyle w:val="695"/>
      </w:pPr>
      <w:r>
        <mc:AlternateContent>
          <mc:Choice Requires="wpg">
            <w:drawing>
              <wp:inline xmlns:wp="http://schemas.openxmlformats.org/drawingml/2006/wordprocessingDrawing" distT="0" distB="0" distL="0" distR="0">
                <wp:extent cx="6362700" cy="3867150"/>
                <wp:effectExtent l="0" t="0" r="0" b="0"/>
                <wp:docPr id="1" name=""/>
                <wp:cNvGraphicFramePr/>
                <a:graphic xmlns:a="http://schemas.openxmlformats.org/drawingml/2006/main">
                  <a:graphicData uri="http://schemas.openxmlformats.org/drawingml/2006/picture">
                    <pic:pic xmlns:pic="http://schemas.openxmlformats.org/drawingml/2006/picture">
                      <pic:nvPicPr>
                        <pic:cNvPr id="1" name=""/>
                        <pic:cNvPicPr/>
                        <pic:nvPr/>
                      </pic:nvPicPr>
                      <pic:blipFill>
                        <a:blip r:embed="rId9"/>
                        <a:stretch/>
                      </pic:blipFill>
                      <pic:spPr bwMode="auto">
                        <a:xfrm>
                          <a:off x="0" y="0"/>
                          <a:ext cx="6362700" cy="38671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1.00pt;height:304.50pt;mso-wrap-distance-left:0.00pt;mso-wrap-distance-top:0.00pt;mso-wrap-distance-right:0.00pt;mso-wrap-distance-bottom:0.00pt;" stroked="false">
                <v:path textboxrect="0,0,0,0"/>
                <v:imagedata r:id="rId9" o:title=""/>
              </v:shape>
            </w:pict>
          </mc:Fallback>
        </mc:AlternateContent>
      </w:r>
      <w:r/>
    </w:p>
    <w:p>
      <w:pPr>
        <w:pStyle w:val="681"/>
      </w:pPr>
      <w:r>
        <w:rPr>
          <w:rStyle w:val="684"/>
        </w:rPr>
        <w:t xml:space="preserve">SwOS default</w:t>
      </w:r>
      <w:r>
        <w:rPr>
          <w:rStyle w:val="696"/>
        </w:rPr>
        <w:t xml:space="preserve"> </w:t>
      </w:r>
      <w:r>
        <w:rPr>
          <w:rStyle w:val="684"/>
        </w:rPr>
        <w:t xml:space="preserve">IP address:</w:t>
      </w:r>
      <w:r>
        <w:rPr>
          <w:rStyle w:val="696"/>
        </w:rPr>
        <w:t xml:space="preserve"> </w:t>
      </w:r>
      <w:r>
        <w:rPr>
          <w:rStyle w:val="697"/>
          <w:b/>
        </w:rPr>
        <w:t xml:space="preserve">192.168.88.1</w:t>
      </w:r>
      <w:r>
        <w:rPr>
          <w:rStyle w:val="684"/>
        </w:rPr>
        <w:t xml:space="preserve">,</w:t>
      </w:r>
      <w:r>
        <w:rPr>
          <w:rStyle w:val="696"/>
        </w:rPr>
        <w:t xml:space="preserve"> </w:t>
      </w:r>
      <w:r>
        <w:rPr>
          <w:rStyle w:val="684"/>
        </w:rPr>
        <w:t xml:space="preserve">user name: </w:t>
      </w:r>
      <w:r>
        <w:rPr>
          <w:rStyle w:val="697"/>
          <w:b/>
        </w:rPr>
        <w:t xml:space="preserve">admin</w:t>
      </w:r>
      <w:r>
        <w:rPr>
          <w:rStyle w:val="696"/>
        </w:rPr>
        <w:t xml:space="preserve"> </w:t>
      </w:r>
      <w:r>
        <w:rPr>
          <w:rStyle w:val="684"/>
        </w:rPr>
        <w:t xml:space="preserve">and there is no password.</w:t>
      </w:r>
      <w:r/>
    </w:p>
    <w:p>
      <w:pPr>
        <w:pStyle w:val="699"/>
      </w:pPr>
      <w:r/>
      <w:hyperlink r:id="rId10" w:tooltip="https://help.mikrotik.com/docs/display/ROS/Neighbor+discovery" w:history="1">
        <w:r>
          <w:rPr>
            <w:rStyle w:val="701"/>
          </w:rPr>
          <w:t xml:space="preserve">MikroTik Neighbor Discovery</w:t>
        </w:r>
      </w:hyperlink>
      <w:r>
        <w:rPr>
          <w:rStyle w:val="684"/>
        </w:rPr>
        <w:t xml:space="preserve"> can be used to discover the IP address of the Mikrotik switch. LLDP is not supported.</w:t>
      </w:r>
      <w:r/>
    </w:p>
    <w:p>
      <w:pPr>
        <w:pStyle w:val="667"/>
      </w:pPr>
      <w:r/>
      <w:bookmarkStart w:id="4" w:name="CRS3xxandCSS32624G2S+seriesManual-InterfaceOverview"/>
      <w:r/>
      <w:bookmarkEnd w:id="4"/>
      <w:r>
        <w:rPr>
          <w:rStyle w:val="669"/>
        </w:rPr>
        <w:t xml:space="preserve">Interface Overview</w:t>
      </w:r>
      <w:r/>
    </w:p>
    <w:p>
      <w:pPr>
        <w:pBdr>
          <w:bottom w:val="single" w:color="000000" w:sz="8" w:space="0"/>
        </w:pBdr>
      </w:pPr>
      <w:r/>
      <w:r/>
    </w:p>
    <w:p>
      <w:pPr>
        <w:pStyle w:val="681"/>
      </w:pPr>
      <w:r>
        <w:rPr>
          <w:rStyle w:val="684"/>
        </w:rPr>
        <w:t xml:space="preserve">SwOS interface menu consists of multiple tabs depending on the device model. These are all possible SwOS menus: Link, PoE, SFP, Port Isolation, LAG, Forwarding, RSTP, Stats, Errors, Hist, VLAN, VLANs, Hosts, IGMP, SNMP, ACL, System, Health and Upgrade.</w:t>
      </w:r>
      <w:r/>
    </w:p>
    <w:p>
      <w:pPr>
        <w:pStyle w:val="681"/>
      </w:pPr>
      <w:r>
        <w:rPr>
          <w:rStyle w:val="684"/>
        </w:rPr>
        <w:t xml:space="preserve">Description of buttons in SwOS configuration tool:</w:t>
      </w:r>
      <w:r/>
    </w:p>
    <w:p>
      <w:pPr>
        <w:pStyle w:val="702"/>
        <w:numPr>
          <w:ilvl w:val="0"/>
          <w:numId w:val="1"/>
        </w:numPr>
      </w:pPr>
      <w:r>
        <w:rPr>
          <w:rStyle w:val="703"/>
          <w:b/>
        </w:rPr>
        <w:t xml:space="preserve">Append</w:t>
      </w:r>
      <w:r>
        <w:rPr>
          <w:rStyle w:val="704"/>
        </w:rPr>
        <w:t xml:space="preserve"> </w:t>
      </w:r>
      <w:r>
        <w:rPr>
          <w:rStyle w:val="705"/>
        </w:rPr>
        <w:t xml:space="preserve">- add a new item to the end of the list</w:t>
      </w:r>
      <w:r/>
    </w:p>
    <w:p>
      <w:pPr>
        <w:pStyle w:val="702"/>
        <w:numPr>
          <w:ilvl w:val="0"/>
          <w:numId w:val="1"/>
        </w:numPr>
      </w:pPr>
      <w:r>
        <w:rPr>
          <w:rStyle w:val="703"/>
          <w:b/>
        </w:rPr>
        <w:t xml:space="preserve">Apply All</w:t>
      </w:r>
      <w:r>
        <w:rPr>
          <w:rStyle w:val="704"/>
        </w:rPr>
        <w:t xml:space="preserve"> </w:t>
      </w:r>
      <w:r>
        <w:rPr>
          <w:rStyle w:val="705"/>
        </w:rPr>
        <w:t xml:space="preserve">- applies current configuration changes</w:t>
      </w:r>
      <w:r/>
    </w:p>
    <w:p>
      <w:pPr>
        <w:pStyle w:val="702"/>
        <w:numPr>
          <w:ilvl w:val="0"/>
          <w:numId w:val="1"/>
        </w:numPr>
      </w:pPr>
      <w:r>
        <w:rPr>
          <w:rStyle w:val="703"/>
          <w:b/>
        </w:rPr>
        <w:t xml:space="preserve">Boot RouterOS</w:t>
      </w:r>
      <w:r>
        <w:rPr>
          <w:rStyle w:val="705"/>
        </w:rPr>
        <w:t xml:space="preserve"> - boot device into RouterOS</w:t>
      </w:r>
      <w:r/>
    </w:p>
    <w:p>
      <w:pPr>
        <w:pStyle w:val="702"/>
        <w:numPr>
          <w:ilvl w:val="0"/>
          <w:numId w:val="1"/>
        </w:numPr>
      </w:pPr>
      <w:r>
        <w:rPr>
          <w:rStyle w:val="703"/>
          <w:b/>
        </w:rPr>
        <w:t xml:space="preserve">Cut</w:t>
      </w:r>
      <w:r>
        <w:rPr>
          <w:rStyle w:val="704"/>
        </w:rPr>
        <w:t xml:space="preserve"> </w:t>
      </w:r>
      <w:r>
        <w:rPr>
          <w:rStyle w:val="705"/>
        </w:rPr>
        <w:t xml:space="preserve">- removes an item from the list</w:t>
      </w:r>
      <w:r/>
    </w:p>
    <w:p>
      <w:pPr>
        <w:pStyle w:val="702"/>
        <w:numPr>
          <w:ilvl w:val="0"/>
          <w:numId w:val="1"/>
        </w:numPr>
      </w:pPr>
      <w:r>
        <w:rPr>
          <w:rStyle w:val="703"/>
          <w:b/>
        </w:rPr>
        <w:t xml:space="preserve">Clear</w:t>
      </w:r>
      <w:r>
        <w:rPr>
          <w:rStyle w:val="704"/>
        </w:rPr>
        <w:t xml:space="preserve"> </w:t>
      </w:r>
      <w:r>
        <w:rPr>
          <w:rStyle w:val="705"/>
        </w:rPr>
        <w:t xml:space="preserve">- reset properties of the item</w:t>
      </w:r>
      <w:r/>
    </w:p>
    <w:p>
      <w:pPr>
        <w:pStyle w:val="702"/>
        <w:numPr>
          <w:ilvl w:val="0"/>
          <w:numId w:val="1"/>
        </w:numPr>
      </w:pPr>
      <w:r>
        <w:rPr>
          <w:rStyle w:val="703"/>
          <w:b/>
        </w:rPr>
        <w:t xml:space="preserve">Discard Changes</w:t>
      </w:r>
      <w:r>
        <w:rPr>
          <w:rStyle w:val="704"/>
        </w:rPr>
        <w:t xml:space="preserve"> </w:t>
      </w:r>
      <w:r>
        <w:rPr>
          <w:rStyle w:val="705"/>
        </w:rPr>
        <w:t xml:space="preserve">- removes unsaved configuration</w:t>
      </w:r>
      <w:r/>
    </w:p>
    <w:p>
      <w:pPr>
        <w:pStyle w:val="702"/>
        <w:numPr>
          <w:ilvl w:val="0"/>
          <w:numId w:val="1"/>
        </w:numPr>
      </w:pPr>
      <w:r>
        <w:rPr>
          <w:rStyle w:val="703"/>
          <w:b/>
        </w:rPr>
        <w:t xml:space="preserve">Insert</w:t>
      </w:r>
      <w:r>
        <w:rPr>
          <w:rStyle w:val="704"/>
        </w:rPr>
        <w:t xml:space="preserve"> </w:t>
      </w:r>
      <w:r>
        <w:rPr>
          <w:rStyle w:val="705"/>
        </w:rPr>
        <w:t xml:space="preserve">- add a new item to the list (places it before current item)</w:t>
      </w:r>
      <w:r/>
    </w:p>
    <w:p>
      <w:pPr>
        <w:pStyle w:val="702"/>
        <w:numPr>
          <w:ilvl w:val="0"/>
          <w:numId w:val="1"/>
        </w:numPr>
      </w:pPr>
      <w:r>
        <w:rPr>
          <w:rStyle w:val="703"/>
          <w:b/>
        </w:rPr>
        <w:t xml:space="preserve">Sort</w:t>
      </w:r>
      <w:r>
        <w:rPr>
          <w:rStyle w:val="704"/>
        </w:rPr>
        <w:t xml:space="preserve"> </w:t>
      </w:r>
      <w:r>
        <w:rPr>
          <w:rStyle w:val="705"/>
        </w:rPr>
        <w:t xml:space="preserve">- sort VLAN table by VLAN-IDs; sort host table by MAC addresses</w:t>
      </w:r>
      <w:r/>
    </w:p>
    <w:p>
      <w:pPr>
        <w:pStyle w:val="702"/>
        <w:numPr>
          <w:ilvl w:val="0"/>
          <w:numId w:val="1"/>
        </w:numPr>
      </w:pPr>
      <w:r>
        <w:rPr>
          <w:rStyle w:val="703"/>
          <w:b/>
        </w:rPr>
        <w:t xml:space="preserve">Change Password</w:t>
      </w:r>
      <w:r>
        <w:rPr>
          <w:rStyle w:val="704"/>
        </w:rPr>
        <w:t xml:space="preserve"> </w:t>
      </w:r>
      <w:r>
        <w:rPr>
          <w:rStyle w:val="705"/>
        </w:rPr>
        <w:t xml:space="preserve">- changes the password of the switch</w:t>
      </w:r>
      <w:r/>
    </w:p>
    <w:p>
      <w:pPr>
        <w:pStyle w:val="702"/>
        <w:numPr>
          <w:ilvl w:val="0"/>
          <w:numId w:val="1"/>
        </w:numPr>
      </w:pPr>
      <w:r>
        <w:rPr>
          <w:rStyle w:val="703"/>
          <w:b/>
        </w:rPr>
        <w:t xml:space="preserve">Logout</w:t>
      </w:r>
      <w:r>
        <w:rPr>
          <w:rStyle w:val="704"/>
        </w:rPr>
        <w:t xml:space="preserve"> </w:t>
      </w:r>
      <w:r>
        <w:rPr>
          <w:rStyle w:val="705"/>
        </w:rPr>
        <w:t xml:space="preserve">- logout from the current switch</w:t>
      </w:r>
      <w:r/>
    </w:p>
    <w:p>
      <w:pPr>
        <w:pStyle w:val="702"/>
        <w:numPr>
          <w:ilvl w:val="0"/>
          <w:numId w:val="1"/>
        </w:numPr>
      </w:pPr>
      <w:r>
        <w:rPr>
          <w:rStyle w:val="703"/>
          <w:b/>
        </w:rPr>
        <w:t xml:space="preserve">Reboot</w:t>
      </w:r>
      <w:r>
        <w:rPr>
          <w:rStyle w:val="704"/>
        </w:rPr>
        <w:t xml:space="preserve"> </w:t>
      </w:r>
      <w:r>
        <w:rPr>
          <w:rStyle w:val="705"/>
        </w:rPr>
        <w:t xml:space="preserve">- reboot the switch</w:t>
      </w:r>
      <w:r/>
    </w:p>
    <w:p>
      <w:pPr>
        <w:pStyle w:val="702"/>
        <w:numPr>
          <w:ilvl w:val="0"/>
          <w:numId w:val="1"/>
        </w:numPr>
      </w:pPr>
      <w:r>
        <w:rPr>
          <w:rStyle w:val="703"/>
          <w:b/>
        </w:rPr>
        <w:t xml:space="preserve">Reset Configuration</w:t>
      </w:r>
      <w:r>
        <w:rPr>
          <w:rStyle w:val="704"/>
        </w:rPr>
        <w:t xml:space="preserve"> </w:t>
      </w:r>
      <w:r>
        <w:rPr>
          <w:rStyle w:val="705"/>
        </w:rPr>
        <w:t xml:space="preserve">- reset configuration back to factory defaults</w:t>
      </w:r>
      <w:r/>
    </w:p>
    <w:p>
      <w:pPr>
        <w:pStyle w:val="702"/>
        <w:numPr>
          <w:ilvl w:val="0"/>
          <w:numId w:val="1"/>
        </w:numPr>
      </w:pPr>
      <w:r>
        <w:rPr>
          <w:rStyle w:val="703"/>
          <w:b/>
        </w:rPr>
        <w:t xml:space="preserve">Choose File</w:t>
      </w:r>
      <w:r>
        <w:rPr>
          <w:rStyle w:val="704"/>
        </w:rPr>
        <w:t xml:space="preserve"> </w:t>
      </w:r>
      <w:r>
        <w:rPr>
          <w:rStyle w:val="705"/>
        </w:rPr>
        <w:t xml:space="preserve">- browse for upgrade or backup file</w:t>
      </w:r>
      <w:r/>
    </w:p>
    <w:p>
      <w:pPr>
        <w:pStyle w:val="702"/>
        <w:numPr>
          <w:ilvl w:val="0"/>
          <w:numId w:val="1"/>
        </w:numPr>
      </w:pPr>
      <w:r>
        <w:rPr>
          <w:rStyle w:val="703"/>
          <w:b/>
        </w:rPr>
        <w:t xml:space="preserve">Upgrade</w:t>
      </w:r>
      <w:r>
        <w:rPr>
          <w:rStyle w:val="704"/>
        </w:rPr>
        <w:t xml:space="preserve"> </w:t>
      </w:r>
      <w:r>
        <w:rPr>
          <w:rStyle w:val="705"/>
        </w:rPr>
        <w:t xml:space="preserve">- upgrade the firmware of the switch using the selected file</w:t>
      </w:r>
      <w:r/>
    </w:p>
    <w:p>
      <w:pPr>
        <w:pStyle w:val="702"/>
        <w:numPr>
          <w:ilvl w:val="0"/>
          <w:numId w:val="1"/>
        </w:numPr>
      </w:pPr>
      <w:r>
        <w:rPr>
          <w:rStyle w:val="703"/>
          <w:b/>
        </w:rPr>
        <w:t xml:space="preserve">Download &amp; Upgrade</w:t>
      </w:r>
      <w:r>
        <w:rPr>
          <w:rStyle w:val="705"/>
        </w:rPr>
        <w:t xml:space="preserve"> - automatically try to download and upgrade the firmware, the PC which is running a web browser should be able to access the Internet</w:t>
      </w:r>
      <w:r/>
    </w:p>
    <w:p>
      <w:pPr>
        <w:pStyle w:val="702"/>
        <w:numPr>
          <w:ilvl w:val="0"/>
          <w:numId w:val="1"/>
        </w:numPr>
      </w:pPr>
      <w:r>
        <w:rPr>
          <w:rStyle w:val="703"/>
          <w:b/>
        </w:rPr>
        <w:t xml:space="preserve">Restore Backup</w:t>
      </w:r>
      <w:r>
        <w:rPr>
          <w:rStyle w:val="704"/>
        </w:rPr>
        <w:t xml:space="preserve"> </w:t>
      </w:r>
      <w:r>
        <w:rPr>
          <w:rStyle w:val="705"/>
        </w:rPr>
        <w:t xml:space="preserve">- restore switch using a selected backup file</w:t>
      </w:r>
      <w:r/>
    </w:p>
    <w:p>
      <w:pPr>
        <w:pStyle w:val="702"/>
        <w:numPr>
          <w:ilvl w:val="0"/>
          <w:numId w:val="1"/>
        </w:numPr>
      </w:pPr>
      <w:r>
        <w:rPr>
          <w:rStyle w:val="703"/>
          <w:b/>
        </w:rPr>
        <w:t xml:space="preserve">Save Backup</w:t>
      </w:r>
      <w:r>
        <w:rPr>
          <w:rStyle w:val="704"/>
        </w:rPr>
        <w:t xml:space="preserve"> </w:t>
      </w:r>
      <w:r>
        <w:rPr>
          <w:rStyle w:val="705"/>
        </w:rPr>
        <w:t xml:space="preserve">- generate and download the backup file from the switch</w:t>
      </w:r>
      <w:r/>
    </w:p>
    <w:p>
      <w:pPr>
        <w:pStyle w:val="681"/>
      </w:pPr>
      <w:r>
        <w:br/>
      </w:r>
      <w:r/>
    </w:p>
    <w:p>
      <w:pPr>
        <w:pStyle w:val="681"/>
      </w:pPr>
      <w:r>
        <w:rPr>
          <w:rStyle w:val="684"/>
        </w:rPr>
        <w:t xml:space="preserve">Each RouterBoard switch series device has its own firmware which cannot be installed on other series models!</w:t>
      </w:r>
      <w:r/>
    </w:p>
    <w:p>
      <w:pPr>
        <w:pStyle w:val="702"/>
        <w:numPr>
          <w:ilvl w:val="0"/>
          <w:numId w:val="1"/>
        </w:numPr>
      </w:pPr>
      <w:r>
        <w:rPr>
          <w:rStyle w:val="705"/>
        </w:rPr>
        <w:t xml:space="preserve">CRS326-24G-2S+ and CSS326-24G-2S+ support SwOS v2.0 and newer</w:t>
      </w:r>
      <w:r/>
    </w:p>
    <w:p>
      <w:pPr>
        <w:pStyle w:val="702"/>
        <w:numPr>
          <w:ilvl w:val="0"/>
          <w:numId w:val="1"/>
        </w:numPr>
      </w:pPr>
      <w:r>
        <w:rPr>
          <w:rStyle w:val="705"/>
        </w:rPr>
        <w:t xml:space="preserve">CRS317-1G-16S+ supports SwOS v2.3 and newer</w:t>
      </w:r>
      <w:r/>
    </w:p>
    <w:p>
      <w:pPr>
        <w:pStyle w:val="702"/>
        <w:numPr>
          <w:ilvl w:val="0"/>
          <w:numId w:val="1"/>
        </w:numPr>
      </w:pPr>
      <w:r>
        <w:rPr>
          <w:rStyle w:val="705"/>
        </w:rPr>
        <w:t xml:space="preserve">CRS328-24P-4S+ and CRS328-4C-20S-4S+ support SwOS v2.7 and newer</w:t>
      </w:r>
      <w:r/>
    </w:p>
    <w:p>
      <w:pPr>
        <w:pStyle w:val="702"/>
        <w:numPr>
          <w:ilvl w:val="0"/>
          <w:numId w:val="1"/>
        </w:numPr>
      </w:pPr>
      <w:r>
        <w:rPr>
          <w:rStyle w:val="705"/>
        </w:rPr>
        <w:t xml:space="preserve">CRS305-1G-4S+ and CRS309-1G-8S+ support SwOS v2.8 and newer</w:t>
      </w:r>
      <w:r/>
    </w:p>
    <w:p>
      <w:pPr>
        <w:pStyle w:val="702"/>
        <w:numPr>
          <w:ilvl w:val="0"/>
          <w:numId w:val="1"/>
        </w:numPr>
      </w:pPr>
      <w:r>
        <w:rPr>
          <w:rStyle w:val="705"/>
        </w:rPr>
        <w:t xml:space="preserve">CRS312-4C+8XG and CRS326-24S+2Q+ support SwOS v2.10 and newer</w:t>
      </w:r>
      <w:r/>
    </w:p>
    <w:p>
      <w:pPr>
        <w:pStyle w:val="702"/>
        <w:numPr>
          <w:ilvl w:val="0"/>
          <w:numId w:val="1"/>
        </w:numPr>
      </w:pPr>
      <w:r>
        <w:rPr>
          <w:rStyle w:val="705"/>
        </w:rPr>
        <w:t xml:space="preserve">CRS318-16P-2S+ and CRS318-1Fi-15Fr-2S support SwOS v2.11 and newer</w:t>
      </w:r>
      <w:r/>
    </w:p>
    <w:p>
      <w:pPr>
        <w:pStyle w:val="702"/>
        <w:numPr>
          <w:ilvl w:val="0"/>
          <w:numId w:val="1"/>
        </w:numPr>
      </w:pPr>
      <w:r>
        <w:rPr>
          <w:rStyle w:val="705"/>
        </w:rPr>
        <w:t xml:space="preserve">CRS354-48G-4S+2Q+ and CRS354-48P-4S+2Q+ support SwOS v2.13 and newer.</w:t>
      </w:r>
      <w:r/>
    </w:p>
    <w:p>
      <w:pPr>
        <w:pStyle w:val="667"/>
      </w:pPr>
      <w:r/>
      <w:bookmarkStart w:id="5" w:name="CRS3xxandCSS32624G2S+seriesManual-System"/>
      <w:r/>
      <w:bookmarkEnd w:id="5"/>
      <w:r>
        <w:rPr>
          <w:rStyle w:val="669"/>
        </w:rPr>
        <w:t xml:space="preserve">System</w:t>
      </w:r>
      <w:r/>
    </w:p>
    <w:p>
      <w:pPr>
        <w:pBdr>
          <w:bottom w:val="single" w:color="000000" w:sz="8" w:space="0"/>
        </w:pBdr>
      </w:pPr>
      <w:r/>
      <w:r/>
    </w:p>
    <w:p>
      <w:pPr>
        <w:pStyle w:val="681"/>
      </w:pPr>
      <w:r>
        <w:rPr>
          <w:rStyle w:val="684"/>
        </w:rPr>
        <w:t xml:space="preserve">System Tab performs the following functions:</w:t>
      </w:r>
      <w:r/>
    </w:p>
    <w:p>
      <w:pPr>
        <w:pStyle w:val="702"/>
        <w:numPr>
          <w:ilvl w:val="0"/>
          <w:numId w:val="1"/>
        </w:numPr>
      </w:pPr>
      <w:r>
        <w:rPr>
          <w:rStyle w:val="705"/>
        </w:rPr>
        <w:t xml:space="preserve">General information about switch</w:t>
      </w:r>
      <w:r/>
    </w:p>
    <w:p>
      <w:pPr>
        <w:pStyle w:val="702"/>
        <w:numPr>
          <w:ilvl w:val="0"/>
          <w:numId w:val="1"/>
        </w:numPr>
      </w:pPr>
      <w:r>
        <w:rPr>
          <w:rStyle w:val="705"/>
        </w:rPr>
        <w:t xml:space="preserve">Switch management</w:t>
      </w:r>
      <w:r/>
    </w:p>
    <w:p>
      <w:pPr>
        <w:pStyle w:val="702"/>
        <w:numPr>
          <w:ilvl w:val="0"/>
          <w:numId w:val="1"/>
        </w:numPr>
      </w:pPr>
      <w:r>
        <w:rPr>
          <w:rStyle w:val="705"/>
        </w:rPr>
        <w:t xml:space="preserve">Configuration reset</w:t>
      </w:r>
      <w:r/>
    </w:p>
    <w:p>
      <w:pPr>
        <w:pStyle w:val="702"/>
        <w:numPr>
          <w:ilvl w:val="0"/>
          <w:numId w:val="1"/>
        </w:numPr>
      </w:pPr>
      <w:r>
        <w:rPr>
          <w:rStyle w:val="705"/>
        </w:rPr>
        <w:t xml:space="preserve">Backup and restore configuration</w:t>
      </w:r>
      <w:r/>
    </w:p>
    <w:p>
      <w:pPr>
        <w:pStyle w:val="681"/>
      </w:pPr>
      <w:r>
        <w:br/>
      </w:r>
      <w:r/>
    </w:p>
    <w:p>
      <w:pPr>
        <w:pStyle w:val="681"/>
      </w:pPr>
      <w:r>
        <w:rPr>
          <w:rStyle w:val="684"/>
        </w:rPr>
        <w:t xml:space="preserve">SwOS uses a simple algorithm to ensure TCP/IP communication - it just replies to the same IP and MAC address packet came from. This way there is no need for Default Gateway on the device itself.</w:t>
      </w:r>
      <w:r/>
    </w:p>
    <w:p>
      <w:pPr>
        <w:pStyle w:val="695"/>
      </w:pPr>
      <w:r>
        <mc:AlternateContent>
          <mc:Choice Requires="wpg">
            <w:drawing>
              <wp:inline xmlns:wp="http://schemas.openxmlformats.org/drawingml/2006/wordprocessingDrawing" distT="0" distB="0" distL="0" distR="0">
                <wp:extent cx="7000000" cy="4164742"/>
                <wp:effectExtent l="0" t="0" r="0" b="0"/>
                <wp:docPr id="2" name=""/>
                <wp:cNvGraphicFramePr/>
                <a:graphic xmlns:a="http://schemas.openxmlformats.org/drawingml/2006/main">
                  <a:graphicData uri="http://schemas.openxmlformats.org/drawingml/2006/picture">
                    <pic:pic xmlns:pic="http://schemas.openxmlformats.org/drawingml/2006/picture">
                      <pic:nvPicPr>
                        <pic:cNvPr id="2" name=""/>
                        <pic:cNvPicPr/>
                        <pic:nvPr/>
                      </pic:nvPicPr>
                      <pic:blipFill>
                        <a:blip r:embed="rId11"/>
                        <a:stretch/>
                      </pic:blipFill>
                      <pic:spPr bwMode="auto">
                        <a:xfrm>
                          <a:off x="0" y="0"/>
                          <a:ext cx="7000000" cy="416474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551.18pt;height:327.93pt;mso-wrap-distance-left:0.00pt;mso-wrap-distance-top:0.00pt;mso-wrap-distance-right:0.00pt;mso-wrap-distance-bottom:0.00pt;" stroked="false">
                <v:path textboxrect="0,0,0,0"/>
                <v:imagedata r:id="rId11"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Address Acquisition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Specify which address acquisition method to use: </w:t>
            </w:r>
            <w:r/>
          </w:p>
          <w:p>
            <w:pPr>
              <w:pStyle w:val="677"/>
              <w:numPr>
                <w:ilvl w:val="0"/>
                <w:numId w:val="1"/>
              </w:numPr>
            </w:pPr>
            <w:r>
              <w:rPr>
                <w:rStyle w:val="707"/>
                <w:rFonts w:ascii="Consolas" w:hAnsi="Consolas"/>
                <w:b/>
              </w:rPr>
              <w:t xml:space="preserve">DHCP with fallback</w:t>
            </w:r>
            <w:r>
              <w:rPr>
                <w:rStyle w:val="708"/>
              </w:rPr>
              <w:t xml:space="preserve"> </w:t>
            </w:r>
            <w:r>
              <w:rPr>
                <w:rStyle w:val="678"/>
              </w:rPr>
              <w:t xml:space="preserve">- switch is trying to request an IP address from a DHCP server. If the requests are unsuccessful, then the switch can be accessed using a</w:t>
            </w:r>
            <w:r>
              <w:rPr>
                <w:rStyle w:val="708"/>
              </w:rPr>
              <w:t xml:space="preserve"> </w:t>
            </w:r>
            <w:r>
              <w:rPr>
                <w:rStyle w:val="709"/>
                <w:b/>
              </w:rPr>
              <w:t xml:space="preserve">Static IP Address</w:t>
            </w:r>
            <w:r>
              <w:rPr>
                <w:rStyle w:val="708"/>
              </w:rPr>
              <w:t xml:space="preserve"> </w:t>
            </w:r>
            <w:r>
              <w:rPr>
                <w:rStyle w:val="678"/>
              </w:rPr>
              <w:t xml:space="preserve">value</w:t>
            </w:r>
            <w:r/>
          </w:p>
          <w:p>
            <w:pPr>
              <w:pStyle w:val="677"/>
              <w:numPr>
                <w:ilvl w:val="0"/>
                <w:numId w:val="1"/>
              </w:numPr>
            </w:pPr>
            <w:r>
              <w:rPr>
                <w:rStyle w:val="707"/>
                <w:rFonts w:ascii="Consolas" w:hAnsi="Consolas"/>
                <w:b/>
              </w:rPr>
              <w:t xml:space="preserve">static</w:t>
            </w:r>
            <w:r>
              <w:rPr>
                <w:rStyle w:val="708"/>
              </w:rPr>
              <w:t xml:space="preserve"> </w:t>
            </w:r>
            <w:r>
              <w:rPr>
                <w:rStyle w:val="678"/>
              </w:rPr>
              <w:t xml:space="preserve">- address is set as a</w:t>
            </w:r>
            <w:r>
              <w:rPr>
                <w:rStyle w:val="708"/>
              </w:rPr>
              <w:t xml:space="preserve"> </w:t>
            </w:r>
            <w:r>
              <w:rPr>
                <w:rStyle w:val="709"/>
                <w:b/>
              </w:rPr>
              <w:t xml:space="preserve">Static IP Address</w:t>
            </w:r>
            <w:r>
              <w:rPr>
                <w:rStyle w:val="708"/>
              </w:rPr>
              <w:t xml:space="preserve"> </w:t>
            </w:r>
            <w:r>
              <w:rPr>
                <w:rStyle w:val="678"/>
              </w:rPr>
              <w:t xml:space="preserve">value</w:t>
            </w:r>
            <w:r/>
          </w:p>
          <w:p>
            <w:pPr>
              <w:pStyle w:val="677"/>
              <w:numPr>
                <w:ilvl w:val="0"/>
                <w:numId w:val="1"/>
              </w:numPr>
            </w:pPr>
            <w:r>
              <w:rPr>
                <w:rStyle w:val="707"/>
                <w:rFonts w:ascii="Consolas" w:hAnsi="Consolas"/>
                <w:b/>
              </w:rPr>
              <w:t xml:space="preserve">DHCP only</w:t>
            </w:r>
            <w:r>
              <w:rPr>
                <w:rStyle w:val="708"/>
              </w:rPr>
              <w:t xml:space="preserve"> </w:t>
            </w:r>
            <w:r>
              <w:rPr>
                <w:rStyle w:val="678"/>
              </w:rPr>
              <w:t xml:space="preserve">- switch uses DHCP client to acquire address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Static IP Address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IP address of the switch in case of</w:t>
            </w:r>
            <w:r>
              <w:rPr>
                <w:rStyle w:val="710"/>
              </w:rPr>
              <w:t xml:space="preserve"> </w:t>
            </w:r>
            <w:r>
              <w:rPr>
                <w:rStyle w:val="675"/>
                <w:b/>
              </w:rPr>
              <w:t xml:space="preserve">Address Acquisition</w:t>
            </w:r>
            <w:r>
              <w:rPr>
                <w:rStyle w:val="710"/>
              </w:rPr>
              <w:t xml:space="preserve"> </w:t>
            </w:r>
            <w:r>
              <w:rPr>
                <w:rStyle w:val="706"/>
              </w:rPr>
              <w:t xml:space="preserve">is set as</w:t>
            </w:r>
            <w:r>
              <w:rPr>
                <w:rStyle w:val="710"/>
              </w:rPr>
              <w:t xml:space="preserve"> </w:t>
            </w:r>
            <w:r>
              <w:rPr>
                <w:rStyle w:val="711"/>
                <w:rFonts w:ascii="Consolas" w:hAnsi="Consolas"/>
                <w:b/>
              </w:rPr>
              <w:t xml:space="preserve">DHCP with fallback</w:t>
            </w:r>
            <w:r>
              <w:rPr>
                <w:rStyle w:val="710"/>
              </w:rPr>
              <w:t xml:space="preserve"> </w:t>
            </w:r>
            <w:r>
              <w:rPr>
                <w:rStyle w:val="706"/>
              </w:rPr>
              <w:t xml:space="preserve">or</w:t>
            </w:r>
            <w:r>
              <w:rPr>
                <w:rStyle w:val="710"/>
              </w:rPr>
              <w:t xml:space="preserve"> </w:t>
            </w:r>
            <w:r>
              <w:rPr>
                <w:rStyle w:val="711"/>
                <w:rFonts w:ascii="Consolas" w:hAnsi="Consolas"/>
                <w:b/>
              </w:rPr>
              <w:t xml:space="preserve">static</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Identity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Name of the switch (for Mikrotik Neighbor Discovery protocol)</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Allow From</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IP address from which the switch is accessible. Default value is '0.0.0.0/0' - any address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Allow From Ports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List of switch ports from which it is accessible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Allow From VLAN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VLAN ID from which the service is accessible. Make sure to first configure VLANs and VLAN pages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Watchdog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system Watchdog. It will reset CPU of the switch in case of fault condition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Independent VLAN Lookup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independent VLAN lookup in the Host table for packet forwarding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IGMP Snooping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IGMP Snooping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IGMP Fast Leave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Enables or disables IGMP fast leave feature on the switch port. This property only has an effect when IGMP Snooping is enabled.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Mikrotik Discovery Protocol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Mikrotik Neighbor Discovery protocol</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MAC Address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MAC address of the switch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Serial Number</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Serial number of the switch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Board Name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MikroTik model name of the switch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Uptime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Current switch uptime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Temperature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CPU temperature in celsius temperature scale (read-only, CSS326-24G-2S+, </w:t>
            </w:r>
            <w:r>
              <w:rPr>
                <w:rStyle w:val="712"/>
              </w:rPr>
              <w:t xml:space="preserve">CRS326-24G-2S+, CRS305-1G-4S+, CRS309-1G-8S+, CRS318-1Fi-15Fr-2S models only</w:t>
            </w:r>
            <w:r>
              <w:rPr>
                <w:rStyle w:val="706"/>
              </w:rPr>
              <w:t xml:space="preserve">)</w:t>
            </w:r>
            <w:r/>
          </w:p>
        </w:tc>
      </w:tr>
    </w:tbl>
    <w:p>
      <w:pPr>
        <w:pStyle w:val="715"/>
      </w:pPr>
      <w:r/>
      <w:bookmarkStart w:id="6" w:name="CRS3xxandCSS32624G2S+seriesManual-DHCP&amp;PPPoESnooping"/>
      <w:r/>
      <w:bookmarkEnd w:id="6"/>
      <w:r>
        <w:rPr>
          <w:rStyle w:val="718"/>
        </w:rPr>
        <w:t xml:space="preserve">DHCP &amp; PPPoE Snooping</w:t>
      </w:r>
      <w:r/>
    </w:p>
    <w:p>
      <w:pPr>
        <w:pStyle w:val="695"/>
      </w:pPr>
      <w:r>
        <mc:AlternateContent>
          <mc:Choice Requires="wpg">
            <w:drawing>
              <wp:inline xmlns:wp="http://schemas.openxmlformats.org/drawingml/2006/wordprocessingDrawing" distT="0" distB="0" distL="0" distR="0">
                <wp:extent cx="7000000" cy="871856"/>
                <wp:effectExtent l="0" t="0" r="0" b="0"/>
                <wp:docPr id="3" name=""/>
                <wp:cNvGraphicFramePr/>
                <a:graphic xmlns:a="http://schemas.openxmlformats.org/drawingml/2006/main">
                  <a:graphicData uri="http://schemas.openxmlformats.org/drawingml/2006/picture">
                    <pic:pic xmlns:pic="http://schemas.openxmlformats.org/drawingml/2006/picture">
                      <pic:nvPicPr>
                        <pic:cNvPr id="3" name=""/>
                        <pic:cNvPicPr/>
                        <pic:nvPr/>
                      </pic:nvPicPr>
                      <pic:blipFill>
                        <a:blip r:embed="rId12"/>
                        <a:stretch/>
                      </pic:blipFill>
                      <pic:spPr bwMode="auto">
                        <a:xfrm>
                          <a:off x="0" y="0"/>
                          <a:ext cx="7000000" cy="87185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51.18pt;height:68.65pt;mso-wrap-distance-left:0.00pt;mso-wrap-distance-top:0.00pt;mso-wrap-distance-right:0.00pt;mso-wrap-distance-bottom:0.00pt;" stroked="false">
                <v:path textboxrect="0,0,0,0"/>
                <v:imagedata r:id="rId12" o:title=""/>
              </v:shape>
            </w:pict>
          </mc:Fallback>
        </mc:AlternateContent>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Trusted Ports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19"/>
            </w:pPr>
            <w:r>
              <w:rPr>
                <w:rStyle w:val="720"/>
              </w:rPr>
              <w:t xml:space="preserve">Group of ports, which allows DHCP or PPPoE servers to provide a requested information.</w:t>
            </w:r>
            <w:r>
              <w:rPr>
                <w:rStyle w:val="720"/>
              </w:rPr>
              <w:t xml:space="preserve"> </w:t>
            </w:r>
            <w:r>
              <w:rPr>
                <w:rStyle w:val="720"/>
              </w:rPr>
              <w:t xml:space="preserve">When enabled, it allows forwarding DHCP client packets towards the DHCP server through this port.</w:t>
            </w:r>
            <w:r>
              <w:rPr>
                <w:rStyle w:val="720"/>
              </w:rPr>
              <w:t xml:space="preserve"> </w:t>
            </w:r>
            <w:r>
              <w:rPr>
                <w:rStyle w:val="720"/>
              </w:rPr>
              <w:t xml:space="preserve">Mainly used to limit unauthorized servers to provide</w:t>
            </w:r>
            <w:r>
              <w:rPr>
                <w:rStyle w:val="720"/>
              </w:rPr>
              <w:t xml:space="preserve"> malicious information for users, access ports usually do not configure as trusted. Ports that receive DHCP client packets with already added Option-82 must also be trusted, otherwise these packets are dropped. The setting does not apply to DHCPv6 packets.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Add Information Option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1"/>
            </w:pPr>
            <w:r>
              <w:rPr>
                <w:rStyle w:val="722"/>
              </w:rPr>
              <w:t xml:space="preserve">Enables or disables DHCP Option-82 information. When enabled, the Opti</w:t>
            </w:r>
            <w:r>
              <w:rPr>
                <w:rStyle w:val="722"/>
              </w:rPr>
              <w:t xml:space="preserve">on-82 information (Agent Remote ID and Circuit ID) is added for DHCP packets received from untrusted ports. Can be used together with Option-82 capable DHCP server to assign IP addresses and implement policies. The setting does not apply to DHCPv6 packets.</w:t>
            </w:r>
            <w:r/>
          </w:p>
          <w:p>
            <w:pPr>
              <w:pStyle w:val="723"/>
            </w:pPr>
            <w:r>
              <w:rPr>
                <w:rStyle w:val="724"/>
              </w:rPr>
              <w:t xml:space="preserve">For Agent Remote ID, SwOS uses interface name where DHCP client resides. For Agent Circuit ID, SwOS uses identity of the SwOS device, internally used port ID and VLAN ID. For example:</w:t>
            </w:r>
            <w:r/>
          </w:p>
          <w:p>
            <w:pPr>
              <w:pStyle w:val="723"/>
            </w:pPr>
            <w:r>
              <w:rPr>
                <w:rStyle w:val="724"/>
              </w:rPr>
              <w:t xml:space="preserve">Agent Remote ID - Port1</w:t>
            </w:r>
            <w:r/>
          </w:p>
          <w:p>
            <w:pPr>
              <w:pStyle w:val="723"/>
            </w:pPr>
            <w:r>
              <w:rPr>
                <w:rStyle w:val="724"/>
              </w:rPr>
              <w:t xml:space="preserve">Agent Circuit ID - MikroTik eth 0/1:100</w:t>
            </w:r>
            <w:r/>
          </w:p>
        </w:tc>
      </w:tr>
    </w:tbl>
    <w:p>
      <w:pPr>
        <w:pStyle w:val="715"/>
      </w:pPr>
      <w:r/>
      <w:bookmarkStart w:id="7" w:name="CRS3xxandCSS32624G2S+seriesManual-PasswordandBackup"/>
      <w:r/>
      <w:bookmarkEnd w:id="7"/>
      <w:r>
        <w:rPr>
          <w:rStyle w:val="718"/>
        </w:rPr>
        <w:t xml:space="preserve">Password and Backup</w:t>
      </w:r>
      <w:r/>
    </w:p>
    <w:p>
      <w:pPr>
        <w:pStyle w:val="695"/>
      </w:pPr>
      <w:r>
        <mc:AlternateContent>
          <mc:Choice Requires="wpg">
            <w:drawing>
              <wp:inline xmlns:wp="http://schemas.openxmlformats.org/drawingml/2006/wordprocessingDrawing" distT="0" distB="0" distL="0" distR="0">
                <wp:extent cx="7000000" cy="1952762"/>
                <wp:effectExtent l="0" t="0" r="0" b="0"/>
                <wp:docPr id="4" name=""/>
                <wp:cNvGraphicFramePr/>
                <a:graphic xmlns:a="http://schemas.openxmlformats.org/drawingml/2006/main">
                  <a:graphicData uri="http://schemas.openxmlformats.org/drawingml/2006/picture">
                    <pic:pic xmlns:pic="http://schemas.openxmlformats.org/drawingml/2006/picture">
                      <pic:nvPicPr>
                        <pic:cNvPr id="4" name=""/>
                        <pic:cNvPicPr/>
                        <pic:nvPr/>
                      </pic:nvPicPr>
                      <pic:blipFill>
                        <a:blip r:embed="rId13"/>
                        <a:stretch/>
                      </pic:blipFill>
                      <pic:spPr bwMode="auto">
                        <a:xfrm>
                          <a:off x="0" y="0"/>
                          <a:ext cx="7000000" cy="19527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51.18pt;height:153.76pt;mso-wrap-distance-left:0.00pt;mso-wrap-distance-top:0.00pt;mso-wrap-distance-right:0.00pt;mso-wrap-distance-bottom:0.00pt;" stroked="false">
                <v:path textboxrect="0,0,0,0"/>
                <v:imagedata r:id="rId13" o:title=""/>
              </v:shape>
            </w:pict>
          </mc:Fallback>
        </mc:AlternateContent>
      </w:r>
      <w:r/>
    </w:p>
    <w:p>
      <w:pPr>
        <w:pStyle w:val="667"/>
      </w:pPr>
      <w:r/>
      <w:bookmarkStart w:id="8" w:name="CRS3xxandCSS32624G2S+seriesManual-Link"/>
      <w:r/>
      <w:bookmarkEnd w:id="8"/>
      <w:r>
        <w:rPr>
          <w:rStyle w:val="669"/>
        </w:rPr>
        <w:t xml:space="preserve">Link</w:t>
      </w:r>
      <w:r/>
    </w:p>
    <w:p>
      <w:pPr>
        <w:pBdr>
          <w:bottom w:val="single" w:color="000000" w:sz="8" w:space="0"/>
        </w:pBdr>
      </w:pPr>
      <w:r/>
      <w:r/>
    </w:p>
    <w:p>
      <w:pPr>
        <w:pStyle w:val="681"/>
      </w:pPr>
      <w:r>
        <w:rPr>
          <w:rStyle w:val="684"/>
        </w:rPr>
        <w:t xml:space="preserve">Link Tab allows you to configure each interface settings and monitor the link status.</w:t>
      </w:r>
      <w:r/>
    </w:p>
    <w:p>
      <w:pPr>
        <w:pStyle w:val="695"/>
      </w:pPr>
      <w:r>
        <mc:AlternateContent>
          <mc:Choice Requires="wpg">
            <w:drawing>
              <wp:inline xmlns:wp="http://schemas.openxmlformats.org/drawingml/2006/wordprocessingDrawing" distT="0" distB="0" distL="0" distR="0">
                <wp:extent cx="7000000" cy="2787555"/>
                <wp:effectExtent l="0" t="0" r="0" b="0"/>
                <wp:docPr id="5" name=""/>
                <wp:cNvGraphicFramePr/>
                <a:graphic xmlns:a="http://schemas.openxmlformats.org/drawingml/2006/main">
                  <a:graphicData uri="http://schemas.openxmlformats.org/drawingml/2006/picture">
                    <pic:pic xmlns:pic="http://schemas.openxmlformats.org/drawingml/2006/picture">
                      <pic:nvPicPr>
                        <pic:cNvPr id="5" name=""/>
                        <pic:cNvPicPr/>
                        <pic:nvPr/>
                      </pic:nvPicPr>
                      <pic:blipFill>
                        <a:blip r:embed="rId14"/>
                        <a:stretch/>
                      </pic:blipFill>
                      <pic:spPr bwMode="auto">
                        <a:xfrm>
                          <a:off x="0" y="0"/>
                          <a:ext cx="7000000" cy="27875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551.18pt;height:219.49pt;mso-wrap-distance-left:0.00pt;mso-wrap-distance-top:0.00pt;mso-wrap-distance-right:0.00pt;mso-wrap-distance-bottom:0.00pt;" stroked="false">
                <v:path textboxrect="0,0,0,0"/>
                <v:imagedata r:id="rId14"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Enabled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Name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Editable port name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Link Status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Current link status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Auto Negotiation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auto-negotiation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Speed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Specify speed setting of the port (requires auto-negotiation to be disabled)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Full Duplex</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Specify the duplex mode of the port (requires auto-negotiation to be disabled)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Flow control Tx/Rx</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802.3x Flow control (not available on CRS354 models)</w:t>
            </w:r>
            <w:r/>
          </w:p>
        </w:tc>
      </w:tr>
    </w:tbl>
    <w:p>
      <w:pPr>
        <w:pStyle w:val="681"/>
      </w:pPr>
      <w:r>
        <w:br/>
      </w:r>
      <w:r/>
    </w:p>
    <w:p>
      <w:pPr>
        <w:pStyle w:val="681"/>
      </w:pPr>
      <w:r>
        <w:rPr>
          <w:rStyle w:val="684"/>
        </w:rPr>
        <w:t xml:space="preserve">The switch supports</w:t>
      </w:r>
      <w:r>
        <w:rPr>
          <w:rStyle w:val="696"/>
        </w:rPr>
        <w:t xml:space="preserve"> </w:t>
      </w:r>
      <w:r>
        <w:rPr>
          <w:rStyle w:val="696"/>
        </w:rPr>
        <w:t xml:space="preserve">Jumbo frames up to 10218 bytes. Manually decreasing the MTU settings is not supported for SwOS devices. </w:t>
      </w:r>
      <w:r/>
    </w:p>
    <w:p>
      <w:pPr>
        <w:pStyle w:val="667"/>
      </w:pPr>
      <w:r/>
      <w:bookmarkStart w:id="9" w:name="CRS3xxandCSS32624G2S+seriesManual-PoE"/>
      <w:r/>
      <w:bookmarkEnd w:id="9"/>
      <w:r>
        <w:rPr>
          <w:rStyle w:val="669"/>
        </w:rPr>
        <w:t xml:space="preserve">PoE</w:t>
      </w:r>
      <w:r/>
    </w:p>
    <w:p>
      <w:pPr>
        <w:pBdr>
          <w:bottom w:val="single" w:color="000000" w:sz="8" w:space="0"/>
        </w:pBdr>
      </w:pPr>
      <w:r/>
      <w:r/>
    </w:p>
    <w:p>
      <w:pPr>
        <w:pStyle w:val="681"/>
      </w:pPr>
      <w:r>
        <w:rPr>
          <w:rStyle w:val="684"/>
        </w:rPr>
        <w:t xml:space="preserve">Devices with PoE-out support have some configuration options and certain monitoring features, like PoE-out current, voltage, etc. For more details about PoE, see the</w:t>
      </w:r>
      <w:r>
        <w:rPr>
          <w:rStyle w:val="696"/>
        </w:rPr>
        <w:t xml:space="preserve"> </w:t>
      </w:r>
      <w:hyperlink r:id="rId15" w:tooltip="https://help.mikrotik.com/docs/display/ROS/PoE-Out" w:history="1">
        <w:r>
          <w:rPr>
            <w:rStyle w:val="701"/>
          </w:rPr>
          <w:t xml:space="preserve">PoE-Out manual</w:t>
        </w:r>
      </w:hyperlink>
      <w:r>
        <w:rPr>
          <w:rStyle w:val="684"/>
        </w:rPr>
        <w:t xml:space="preserve">.</w:t>
      </w:r>
      <w:r/>
    </w:p>
    <w:p>
      <w:pPr>
        <w:pStyle w:val="695"/>
      </w:pPr>
      <w:r>
        <mc:AlternateContent>
          <mc:Choice Requires="wpg">
            <w:drawing>
              <wp:inline xmlns:wp="http://schemas.openxmlformats.org/drawingml/2006/wordprocessingDrawing" distT="0" distB="0" distL="0" distR="0">
                <wp:extent cx="7000000" cy="1967924"/>
                <wp:effectExtent l="0" t="0" r="0" b="0"/>
                <wp:docPr id="6" name=""/>
                <wp:cNvGraphicFramePr/>
                <a:graphic xmlns:a="http://schemas.openxmlformats.org/drawingml/2006/main">
                  <a:graphicData uri="http://schemas.openxmlformats.org/drawingml/2006/picture">
                    <pic:pic xmlns:pic="http://schemas.openxmlformats.org/drawingml/2006/picture">
                      <pic:nvPicPr>
                        <pic:cNvPr id="6" name=""/>
                        <pic:cNvPicPr/>
                        <pic:nvPr/>
                      </pic:nvPicPr>
                      <pic:blipFill>
                        <a:blip r:embed="rId16"/>
                        <a:stretch/>
                      </pic:blipFill>
                      <pic:spPr bwMode="auto">
                        <a:xfrm>
                          <a:off x="0" y="0"/>
                          <a:ext cx="7000000" cy="19679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51.18pt;height:154.95pt;mso-wrap-distance-left:0.00pt;mso-wrap-distance-top:0.00pt;mso-wrap-distance-right:0.00pt;mso-wrap-distance-bottom:0.00pt;" stroked="false">
                <v:path textboxrect="0,0,0,0"/>
                <v:imagedata r:id="rId16"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5"/>
            </w:pPr>
            <w:r>
              <w:rPr>
                <w:rStyle w:val="726"/>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5"/>
            </w:pPr>
            <w:r>
              <w:rPr>
                <w:rStyle w:val="726"/>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Out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9"/>
            </w:pPr>
            <w:r>
              <w:rPr>
                <w:rStyle w:val="730"/>
              </w:rPr>
              <w:t xml:space="preserve">Specifies PoE-Out state:</w:t>
            </w:r>
            <w:r/>
          </w:p>
          <w:p>
            <w:pPr>
              <w:pStyle w:val="731"/>
              <w:numPr>
                <w:ilvl w:val="0"/>
                <w:numId w:val="1"/>
              </w:numPr>
            </w:pPr>
            <w:r>
              <w:rPr>
                <w:rStyle w:val="732"/>
                <w:b/>
              </w:rPr>
              <w:t xml:space="preserve">auto</w:t>
            </w:r>
            <w:r>
              <w:rPr>
                <w:rStyle w:val="733"/>
              </w:rPr>
              <w:t xml:space="preserve"> - the board will attempt to detect if power can be applied to the port. For powering there should be resistance in the range from 3kΩ to 26.5kΩ</w:t>
            </w:r>
            <w:r/>
          </w:p>
          <w:p>
            <w:pPr>
              <w:pStyle w:val="731"/>
              <w:numPr>
                <w:ilvl w:val="0"/>
                <w:numId w:val="1"/>
              </w:numPr>
            </w:pPr>
            <w:r>
              <w:rPr>
                <w:rStyle w:val="732"/>
                <w:b/>
              </w:rPr>
              <w:t xml:space="preserve">on</w:t>
            </w:r>
            <w:r>
              <w:rPr>
                <w:rStyle w:val="734"/>
              </w:rPr>
              <w:t xml:space="preserve"> </w:t>
            </w:r>
            <w:r>
              <w:rPr>
                <w:rStyle w:val="733"/>
              </w:rPr>
              <w:t xml:space="preserve">- detection range is removed. As a result power over Ethernet will be always on</w:t>
            </w:r>
            <w:r/>
          </w:p>
          <w:p>
            <w:pPr>
              <w:pStyle w:val="731"/>
              <w:numPr>
                <w:ilvl w:val="0"/>
                <w:numId w:val="1"/>
              </w:numPr>
            </w:pPr>
            <w:r>
              <w:rPr>
                <w:rStyle w:val="732"/>
                <w:b/>
              </w:rPr>
              <w:t xml:space="preserve">off</w:t>
            </w:r>
            <w:r>
              <w:rPr>
                <w:rStyle w:val="733"/>
              </w:rPr>
              <w:t xml:space="preserve"> - all detection and power is turned off for this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Priority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35"/>
            </w:pPr>
            <w:r>
              <w:rPr>
                <w:rStyle w:val="736"/>
              </w:rPr>
              <w:t xml:space="preserve">The PoE Priority specifies the importance of PoE-Out ports, in cases when a total PoE-Out limit is reached, interface with the lowest port priority will be powered off first.</w:t>
            </w:r>
            <w:r/>
          </w:p>
          <w:p>
            <w:pPr>
              <w:pStyle w:val="737"/>
            </w:pPr>
            <w:r>
              <w:rPr>
                <w:rStyle w:val="738"/>
              </w:rPr>
              <w:t xml:space="preserve">Highest priority is 1, lowest priority</w:t>
            </w:r>
            <w:r>
              <w:rPr>
                <w:rStyle w:val="738"/>
              </w:rPr>
              <w:t xml:space="preserve"> is 8. If there are 2 or more ports with the same priority then port with the smallest port number will have a higher priority. For example, if ether2 and ether3 have the same priority and over-current is detected then PoE-Out on ether3 will be turned off.</w:t>
            </w:r>
            <w:r/>
          </w:p>
          <w:p>
            <w:pPr>
              <w:pStyle w:val="735"/>
            </w:pPr>
            <w:r>
              <w:rPr>
                <w:rStyle w:val="736"/>
              </w:rPr>
              <w:t xml:space="preserve">Every 6 seconds ports will be checked for a possibility to provide PoE-Out if it was turned off due to port priority.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Voltage Level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39"/>
            </w:pPr>
            <w:r>
              <w:rPr>
                <w:rStyle w:val="740"/>
              </w:rPr>
              <w:t xml:space="preserve">Feature which allows to manually switch between two voltage outputs on PoE-Out ports. Will take effect only on PSE with switchable voltage modes (</w:t>
            </w:r>
            <w:hyperlink r:id="rId17" w:tooltip="https://mikrotik.com/product/crs328_24p_4s_rm" w:history="1">
              <w:r>
                <w:rPr>
                  <w:rStyle w:val="741"/>
                </w:rPr>
                <w:t xml:space="preserve">CRS328-24P-4S+RM</w:t>
              </w:r>
            </w:hyperlink>
            <w:r>
              <w:rPr>
                <w:rStyle w:val="740"/>
              </w:rPr>
              <w:t xml:space="preserve">,</w:t>
            </w:r>
            <w:r>
              <w:rPr>
                <w:rStyle w:val="740"/>
              </w:rPr>
              <w:t xml:space="preserve"> </w:t>
            </w:r>
            <w:hyperlink r:id="rId18" w:tooltip="https://mikrotik.com/product/netpower_16p" w:history="1">
              <w:r>
                <w:rPr>
                  <w:rStyle w:val="741"/>
                </w:rPr>
                <w:t xml:space="preserve">netPower 16P</w:t>
              </w:r>
            </w:hyperlink>
            <w:r>
              <w:rPr>
                <w:rStyle w:val="740"/>
              </w:rPr>
              <w:t xml:space="preserve">,</w:t>
            </w:r>
            <w:r>
              <w:rPr>
                <w:rStyle w:val="740"/>
              </w:rPr>
              <w:t xml:space="preserve"> </w:t>
            </w:r>
            <w:hyperlink r:id="rId19" w:tooltip="https://mikrotik.com/product/crs354_48p_4s_2q_rm" w:history="1">
              <w:r>
                <w:rPr>
                  <w:rStyle w:val="741"/>
                </w:rPr>
                <w:t xml:space="preserve">CRS354-48P-4S+2Q+RM</w:t>
              </w:r>
            </w:hyperlink>
            <w:r>
              <w:rPr>
                <w:rStyle w:val="740"/>
              </w:rPr>
              <w:t xml:space="preserv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Status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9"/>
            </w:pPr>
            <w:r>
              <w:rPr>
                <w:rStyle w:val="730"/>
              </w:rPr>
              <w:t xml:space="preserve">Shows current PoE-Out status on port:</w:t>
            </w:r>
            <w:r/>
          </w:p>
          <w:p>
            <w:pPr>
              <w:pStyle w:val="731"/>
              <w:numPr>
                <w:ilvl w:val="0"/>
                <w:numId w:val="1"/>
              </w:numPr>
            </w:pPr>
            <w:r>
              <w:rPr>
                <w:rStyle w:val="732"/>
                <w:b/>
              </w:rPr>
              <w:t xml:space="preserve">powered on</w:t>
            </w:r>
            <w:r>
              <w:rPr>
                <w:rStyle w:val="734"/>
              </w:rPr>
              <w:t xml:space="preserve"> </w:t>
            </w:r>
            <w:r>
              <w:rPr>
                <w:rStyle w:val="733"/>
              </w:rPr>
              <w:t xml:space="preserve">- power is applied to the port, and PoE-Out is operating normally,</w:t>
            </w:r>
            <w:r/>
          </w:p>
          <w:p>
            <w:pPr>
              <w:pStyle w:val="731"/>
              <w:numPr>
                <w:ilvl w:val="0"/>
                <w:numId w:val="1"/>
              </w:numPr>
            </w:pPr>
            <w:r>
              <w:rPr>
                <w:rStyle w:val="732"/>
                <w:b/>
              </w:rPr>
              <w:t xml:space="preserve">waiting for load</w:t>
            </w:r>
            <w:r>
              <w:rPr>
                <w:rStyle w:val="734"/>
              </w:rPr>
              <w:t xml:space="preserve"> </w:t>
            </w:r>
            <w:r>
              <w:rPr>
                <w:rStyle w:val="733"/>
              </w:rPr>
              <w:t xml:space="preserve">- PSE attempts to detect if power can be applied to the port. For powering there should be resistance in the range from 3kΩ to 26.5kΩ,</w:t>
            </w:r>
            <w:r/>
          </w:p>
          <w:p>
            <w:pPr>
              <w:pStyle w:val="731"/>
              <w:numPr>
                <w:ilvl w:val="0"/>
                <w:numId w:val="1"/>
              </w:numPr>
            </w:pPr>
            <w:r>
              <w:rPr>
                <w:rStyle w:val="732"/>
                <w:b/>
              </w:rPr>
              <w:t xml:space="preserve">short circuit</w:t>
            </w:r>
            <w:r>
              <w:rPr>
                <w:rStyle w:val="733"/>
              </w:rPr>
              <w:t xml:space="preserve"> - short-circuit is detected on PoE-Out port, power is switched off, the only detection with low voltage takes place,</w:t>
            </w:r>
            <w:r/>
          </w:p>
          <w:p>
            <w:pPr>
              <w:pStyle w:val="731"/>
              <w:numPr>
                <w:ilvl w:val="0"/>
                <w:numId w:val="1"/>
              </w:numPr>
            </w:pPr>
            <w:r>
              <w:rPr>
                <w:rStyle w:val="732"/>
                <w:b/>
              </w:rPr>
              <w:t xml:space="preserve">overload</w:t>
            </w:r>
            <w:r>
              <w:rPr>
                <w:rStyle w:val="734"/>
              </w:rPr>
              <w:t xml:space="preserve"> </w:t>
            </w:r>
            <w:r>
              <w:rPr>
                <w:rStyle w:val="733"/>
              </w:rPr>
              <w:t xml:space="preserve">- the PoE-Out current limit is exceeded, power is switched off on PoE-Out port. For port limits see each model specifications,</w:t>
            </w:r>
            <w:r/>
          </w:p>
          <w:p>
            <w:pPr>
              <w:pStyle w:val="731"/>
              <w:numPr>
                <w:ilvl w:val="0"/>
                <w:numId w:val="1"/>
              </w:numPr>
            </w:pPr>
            <w:r>
              <w:rPr>
                <w:rStyle w:val="732"/>
                <w:b/>
              </w:rPr>
              <w:t xml:space="preserve">disabled</w:t>
            </w:r>
            <w:r>
              <w:rPr>
                <w:rStyle w:val="733"/>
              </w:rPr>
              <w:t xml:space="preserve"> - all detection and power is turned off for this port,</w:t>
            </w:r>
            <w:r/>
          </w:p>
          <w:p>
            <w:pPr>
              <w:pStyle w:val="731"/>
              <w:numPr>
                <w:ilvl w:val="0"/>
                <w:numId w:val="1"/>
              </w:numPr>
            </w:pPr>
            <w:r>
              <w:rPr>
                <w:rStyle w:val="732"/>
                <w:b/>
              </w:rPr>
              <w:t xml:space="preserve">voltage too low </w:t>
            </w:r>
            <w:r>
              <w:rPr>
                <w:rStyle w:val="733"/>
              </w:rPr>
              <w:t xml:space="preserve">- PD can not be powered with the voltage provided from PSE,</w:t>
            </w:r>
            <w:r/>
          </w:p>
          <w:p>
            <w:pPr>
              <w:pStyle w:val="731"/>
              <w:numPr>
                <w:ilvl w:val="0"/>
                <w:numId w:val="1"/>
              </w:numPr>
            </w:pPr>
            <w:r>
              <w:rPr>
                <w:rStyle w:val="732"/>
                <w:b/>
              </w:rPr>
              <w:t xml:space="preserve">current too low</w:t>
            </w:r>
            <w:r>
              <w:rPr>
                <w:rStyle w:val="734"/>
              </w:rPr>
              <w:t xml:space="preserve"> </w:t>
            </w:r>
            <w:r>
              <w:rPr>
                <w:rStyle w:val="733"/>
              </w:rPr>
              <w:t xml:space="preserve">- means that PD draws too low current (&lt;10mA) than normal PoE-Out device should, the reason for this can be:</w:t>
            </w:r>
            <w:r/>
          </w:p>
          <w:p>
            <w:pPr>
              <w:pStyle w:val="737"/>
            </w:pPr>
            <w:r>
              <w:rPr>
                <w:rStyle w:val="738"/>
              </w:rPr>
              <w:t xml:space="preserve">The delivered voltage at PD is too low for normal powering (for example Vmin =&gt;30V, but provided 24V);</w:t>
            </w:r>
            <w:r/>
          </w:p>
          <w:p>
            <w:pPr>
              <w:pStyle w:val="737"/>
            </w:pPr>
            <w:r>
              <w:rPr>
                <w:rStyle w:val="738"/>
              </w:rPr>
              <w:t xml:space="preserve">PD uses a second power source which has a higher voltage than PSE, so all current is taken from the second DC source, not PSE PoE-Out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Current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42"/>
              </w:rPr>
              <w:t xml:space="preserve">Shows current usage on the port measured in milliamperes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Voltage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42"/>
              </w:rPr>
              <w:t xml:space="preserve">Shows voltage on the port measured in volts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28"/>
                <w:b/>
              </w:rPr>
              <w:t xml:space="preserve">PoE Power</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7"/>
            </w:pPr>
            <w:r>
              <w:rPr>
                <w:rStyle w:val="742"/>
              </w:rPr>
              <w:t xml:space="preserve">Shows PoE out power on the port measured in watts</w:t>
            </w:r>
            <w:r/>
          </w:p>
        </w:tc>
      </w:tr>
    </w:tbl>
    <w:p>
      <w:pPr>
        <w:pStyle w:val="743"/>
      </w:pPr>
      <w:r>
        <w:rPr>
          <w:rStyle w:val="744"/>
        </w:rPr>
        <w:t xml:space="preserve">If the </w:t>
      </w:r>
      <w:r>
        <w:rPr>
          <w:rStyle w:val="745"/>
          <w:b/>
        </w:rPr>
        <w:t xml:space="preserve">Voltage Level</w:t>
      </w:r>
      <w:r>
        <w:rPr>
          <w:rStyle w:val="744"/>
        </w:rPr>
        <w:t xml:space="preserve"> is set to "auto" and </w:t>
      </w:r>
      <w:r>
        <w:rPr>
          <w:rStyle w:val="745"/>
          <w:b/>
        </w:rPr>
        <w:t xml:space="preserve">PoE Out</w:t>
      </w:r>
      <w:r>
        <w:rPr>
          <w:rStyle w:val="744"/>
        </w:rPr>
        <w:t xml:space="preserve"> is set to "on", the low voltage will be used by default. If the PD supports only high voltage, make sure you also set </w:t>
      </w:r>
      <w:r>
        <w:rPr>
          <w:rStyle w:val="745"/>
          <w:b/>
        </w:rPr>
        <w:t xml:space="preserve">Voltage Level</w:t>
      </w:r>
      <w:r>
        <w:rPr>
          <w:rStyle w:val="744"/>
        </w:rPr>
        <w:t xml:space="preserve"> to "high" when forcing the PoE output.</w:t>
      </w:r>
      <w:r/>
    </w:p>
    <w:p>
      <w:pPr>
        <w:pStyle w:val="667"/>
      </w:pPr>
      <w:r/>
      <w:bookmarkStart w:id="10" w:name="CRS3xxandCSS32624G2S+seriesManual-SFP"/>
      <w:r/>
      <w:bookmarkEnd w:id="10"/>
      <w:r>
        <w:rPr>
          <w:rStyle w:val="669"/>
        </w:rPr>
        <w:t xml:space="preserve">SFP</w:t>
      </w:r>
      <w:r/>
    </w:p>
    <w:p>
      <w:pPr>
        <w:pBdr>
          <w:bottom w:val="single" w:color="000000" w:sz="8" w:space="0"/>
        </w:pBdr>
      </w:pPr>
      <w:r/>
      <w:r/>
    </w:p>
    <w:p>
      <w:pPr>
        <w:pStyle w:val="681"/>
      </w:pPr>
      <w:r>
        <w:rPr>
          <w:rStyle w:val="684"/>
        </w:rPr>
        <w:t xml:space="preserve">SFP tab allows you to monitor the status of SFP/SFP+ modules.</w:t>
      </w:r>
      <w:r/>
    </w:p>
    <w:p>
      <w:pPr>
        <w:pStyle w:val="695"/>
      </w:pPr>
      <w:r>
        <mc:AlternateContent>
          <mc:Choice Requires="wpg">
            <w:drawing>
              <wp:inline xmlns:wp="http://schemas.openxmlformats.org/drawingml/2006/wordprocessingDrawing" distT="0" distB="0" distL="0" distR="0">
                <wp:extent cx="7000000" cy="1261728"/>
                <wp:effectExtent l="0" t="0" r="0" b="0"/>
                <wp:docPr id="7" name=""/>
                <wp:cNvGraphicFramePr/>
                <a:graphic xmlns:a="http://schemas.openxmlformats.org/drawingml/2006/main">
                  <a:graphicData uri="http://schemas.openxmlformats.org/drawingml/2006/picture">
                    <pic:pic xmlns:pic="http://schemas.openxmlformats.org/drawingml/2006/picture">
                      <pic:nvPicPr>
                        <pic:cNvPr id="7" name=""/>
                        <pic:cNvPicPr/>
                        <pic:nvPr/>
                      </pic:nvPicPr>
                      <pic:blipFill>
                        <a:blip r:embed="rId20"/>
                        <a:stretch/>
                      </pic:blipFill>
                      <pic:spPr bwMode="auto">
                        <a:xfrm>
                          <a:off x="0" y="0"/>
                          <a:ext cx="7000000" cy="12617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551.18pt;height:99.35pt;mso-wrap-distance-left:0.00pt;mso-wrap-distance-top:0.00pt;mso-wrap-distance-right:0.00pt;mso-wrap-distance-bottom:0.00pt;" stroked="false">
                <v:path textboxrect="0,0,0,0"/>
                <v:imagedata r:id="rId20" o:title=""/>
              </v:shape>
            </w:pict>
          </mc:Fallback>
        </mc:AlternateContent>
      </w:r>
      <w:r/>
    </w:p>
    <w:p>
      <w:pPr>
        <w:pStyle w:val="667"/>
      </w:pPr>
      <w:r/>
      <w:bookmarkStart w:id="11" w:name="CRS3xxandCSS32624G2S+seriesManual-PortIsolation"/>
      <w:r/>
      <w:bookmarkEnd w:id="11"/>
      <w:r>
        <w:rPr>
          <w:rStyle w:val="669"/>
        </w:rPr>
        <w:t xml:space="preserve">Port Isolation</w:t>
      </w:r>
      <w:r/>
    </w:p>
    <w:p>
      <w:pPr>
        <w:pBdr>
          <w:bottom w:val="single" w:color="000000" w:sz="8" w:space="0"/>
        </w:pBdr>
      </w:pPr>
      <w:r/>
      <w:r/>
    </w:p>
    <w:p>
      <w:pPr>
        <w:pStyle w:val="681"/>
      </w:pPr>
      <w:r>
        <w:rPr>
          <w:rStyle w:val="684"/>
        </w:rPr>
        <w:t xml:space="preserve">The Port Isolation table allows or restricts traffic forwarding between specific port</w:t>
      </w:r>
      <w:r>
        <w:rPr>
          <w:rStyle w:val="684"/>
        </w:rPr>
        <w:t xml:space="preserve">s. By default, all available switch chip ports can communicate with any other port, there is no isolation used. When the checkbox is enabled/ticked you allow to forward traffic from this port towards the ticked port. Below are some port isolation examples.</w:t>
      </w:r>
      <w:r/>
    </w:p>
    <w:p>
      <w:pPr>
        <w:pStyle w:val="746"/>
      </w:pPr>
      <w:r>
        <mc:AlternateContent>
          <mc:Choice Requires="wpg">
            <w:drawing>
              <wp:inline xmlns:wp="http://schemas.openxmlformats.org/drawingml/2006/wordprocessingDrawing" distT="0" distB="0" distL="0" distR="0">
                <wp:extent cx="3152775" cy="3257550"/>
                <wp:effectExtent l="0" t="0" r="0" b="0"/>
                <wp:docPr id="8" name=""/>
                <wp:cNvGraphicFramePr/>
                <a:graphic xmlns:a="http://schemas.openxmlformats.org/drawingml/2006/main">
                  <a:graphicData uri="http://schemas.openxmlformats.org/drawingml/2006/picture">
                    <pic:pic xmlns:pic="http://schemas.openxmlformats.org/drawingml/2006/picture">
                      <pic:nvPicPr>
                        <pic:cNvPr id="8" name=""/>
                        <pic:cNvPicPr/>
                        <pic:nvPr/>
                      </pic:nvPicPr>
                      <pic:blipFill>
                        <a:blip r:embed="rId21"/>
                        <a:stretch/>
                      </pic:blipFill>
                      <pic:spPr bwMode="auto">
                        <a:xfrm>
                          <a:off x="0" y="0"/>
                          <a:ext cx="3152775" cy="32575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48.25pt;height:256.50pt;mso-wrap-distance-left:0.00pt;mso-wrap-distance-top:0.00pt;mso-wrap-distance-right:0.00pt;mso-wrap-distance-bottom:0.00pt;" stroked="false">
                <v:path textboxrect="0,0,0,0"/>
                <v:imagedata r:id="rId21" o:title=""/>
              </v:shape>
            </w:pict>
          </mc:Fallback>
        </mc:AlternateContent>
      </w:r>
      <w:r/>
    </w:p>
    <w:p>
      <w:pPr>
        <w:pStyle w:val="747"/>
      </w:pPr>
      <w:r>
        <w:rPr>
          <w:rStyle w:val="748"/>
        </w:rPr>
        <w:t xml:space="preserve">In some scenarios, you might need to isolate a group of devices from other groups. In this example devices on</w:t>
      </w:r>
      <w:r>
        <w:rPr>
          <w:rStyle w:val="749"/>
        </w:rPr>
        <w:t xml:space="preserve"> </w:t>
      </w:r>
      <w:r>
        <w:rPr>
          <w:rStyle w:val="750"/>
          <w:b/>
        </w:rPr>
        <w:t xml:space="preserve">Port1-Port5</w:t>
      </w:r>
      <w:r>
        <w:rPr>
          <w:rStyle w:val="749"/>
        </w:rPr>
        <w:t xml:space="preserve"> </w:t>
      </w:r>
      <w:r>
        <w:rPr>
          <w:rStyle w:val="748"/>
        </w:rPr>
        <w:t xml:space="preserve">are not able to communicate with</w:t>
      </w:r>
      <w:r>
        <w:rPr>
          <w:rStyle w:val="749"/>
        </w:rPr>
        <w:t xml:space="preserve"> </w:t>
      </w:r>
      <w:r>
        <w:rPr>
          <w:rStyle w:val="750"/>
          <w:b/>
        </w:rPr>
        <w:t xml:space="preserve">Port6-Port10</w:t>
      </w:r>
      <w:r>
        <w:rPr>
          <w:rStyle w:val="749"/>
        </w:rPr>
        <w:t xml:space="preserve"> </w:t>
      </w:r>
      <w:r>
        <w:rPr>
          <w:rStyle w:val="748"/>
        </w:rPr>
        <w:t xml:space="preserve">devices, and vice versa.</w:t>
      </w:r>
      <w:r/>
    </w:p>
    <w:p>
      <w:pPr>
        <w:pStyle w:val="751"/>
        <w:contextualSpacing/>
        <w:ind w:left="380"/>
        <w:spacing w:before="0" w:beforeAutospacing="1" w:after="0" w:afterAutospacing="1"/>
      </w:pPr>
      <w:r>
        <mc:AlternateContent>
          <mc:Choice Requires="wpg">
            <w:drawing>
              <wp:inline xmlns:wp="http://schemas.openxmlformats.org/drawingml/2006/wordprocessingDrawing" distT="0" distB="0" distL="0" distR="0">
                <wp:extent cx="3162300" cy="3248025"/>
                <wp:effectExtent l="0" t="0" r="0" b="0"/>
                <wp:docPr id="9" name=""/>
                <wp:cNvGraphicFramePr/>
                <a:graphic xmlns:a="http://schemas.openxmlformats.org/drawingml/2006/main">
                  <a:graphicData uri="http://schemas.openxmlformats.org/drawingml/2006/picture">
                    <pic:pic xmlns:pic="http://schemas.openxmlformats.org/drawingml/2006/picture">
                      <pic:nvPicPr>
                        <pic:cNvPr id="9" name=""/>
                        <pic:cNvPicPr/>
                        <pic:nvPr/>
                      </pic:nvPicPr>
                      <pic:blipFill>
                        <a:blip r:embed="rId22"/>
                        <a:stretch/>
                      </pic:blipFill>
                      <pic:spPr bwMode="auto">
                        <a:xfrm>
                          <a:off x="0" y="0"/>
                          <a:ext cx="3162300" cy="32480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49.00pt;height:255.75pt;mso-wrap-distance-left:0.00pt;mso-wrap-distance-top:0.00pt;mso-wrap-distance-right:0.00pt;mso-wrap-distance-bottom:0.00pt;" stroked="false">
                <v:path textboxrect="0,0,0,0"/>
                <v:imagedata r:id="rId22" o:title=""/>
              </v:shape>
            </w:pict>
          </mc:Fallback>
        </mc:AlternateContent>
      </w:r>
      <w:r/>
    </w:p>
    <w:p>
      <w:pPr>
        <w:pStyle w:val="747"/>
      </w:pPr>
      <w:r>
        <w:rPr>
          <w:rStyle w:val="748"/>
        </w:rPr>
        <w:t xml:space="preserve">In some scenarios, you might need to forward all traffic to an uplink port while all other ports are isolated from each other. This kind of setup is called</w:t>
      </w:r>
      <w:r>
        <w:rPr>
          <w:rStyle w:val="749"/>
        </w:rPr>
        <w:t xml:space="preserve"> a </w:t>
      </w:r>
      <w:r>
        <w:rPr>
          <w:rStyle w:val="750"/>
          <w:b/>
        </w:rPr>
        <w:t xml:space="preserve">Private VLAN</w:t>
      </w:r>
      <w:r>
        <w:rPr>
          <w:rStyle w:val="749"/>
        </w:rPr>
        <w:t xml:space="preserve"> </w:t>
      </w:r>
      <w:r>
        <w:rPr>
          <w:rStyle w:val="748"/>
        </w:rPr>
        <w:t xml:space="preserve">configuration. The switch will forward all Ethernet frames only to the uplink</w:t>
      </w:r>
      <w:r>
        <w:rPr>
          <w:rStyle w:val="749"/>
        </w:rPr>
        <w:t xml:space="preserve"> </w:t>
      </w:r>
      <w:r>
        <w:rPr>
          <w:rStyle w:val="750"/>
          <w:b/>
        </w:rPr>
        <w:t xml:space="preserve">Port1</w:t>
      </w:r>
      <w:r>
        <w:rPr>
          <w:rStyle w:val="748"/>
        </w:rPr>
        <w:t xml:space="preserve">, while uplink can reach all other ports</w:t>
      </w:r>
      <w:r/>
    </w:p>
    <w:p>
      <w:pPr>
        <w:pStyle w:val="746"/>
      </w:pPr>
      <w:r>
        <mc:AlternateContent>
          <mc:Choice Requires="wpg">
            <w:drawing>
              <wp:inline xmlns:wp="http://schemas.openxmlformats.org/drawingml/2006/wordprocessingDrawing" distT="0" distB="0" distL="0" distR="0">
                <wp:extent cx="3143250" cy="32004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10" name=""/>
                        <pic:cNvPicPr/>
                        <pic:nvPr/>
                      </pic:nvPicPr>
                      <pic:blipFill>
                        <a:blip r:embed="rId23"/>
                        <a:stretch/>
                      </pic:blipFill>
                      <pic:spPr bwMode="auto">
                        <a:xfrm>
                          <a:off x="0" y="0"/>
                          <a:ext cx="3143250" cy="32004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47.50pt;height:252.00pt;mso-wrap-distance-left:0.00pt;mso-wrap-distance-top:0.00pt;mso-wrap-distance-right:0.00pt;mso-wrap-distance-bottom:0.00pt;" stroked="false">
                <v:path textboxrect="0,0,0,0"/>
                <v:imagedata r:id="rId23" o:title=""/>
              </v:shape>
            </w:pict>
          </mc:Fallback>
        </mc:AlternateContent>
      </w:r>
      <w:r/>
    </w:p>
    <w:p>
      <w:pPr>
        <w:pStyle w:val="747"/>
      </w:pPr>
      <w:r>
        <w:rPr>
          <w:rStyle w:val="748"/>
        </w:rPr>
        <w:t xml:space="preserve">Individual isolated</w:t>
      </w:r>
      <w:r>
        <w:rPr>
          <w:rStyle w:val="749"/>
        </w:rPr>
        <w:t xml:space="preserve"> </w:t>
      </w:r>
      <w:r>
        <w:rPr>
          <w:rStyle w:val="750"/>
          <w:b/>
        </w:rPr>
        <w:t xml:space="preserve">Port1</w:t>
      </w:r>
      <w:r>
        <w:rPr>
          <w:rStyle w:val="749"/>
        </w:rPr>
        <w:t xml:space="preserve"> </w:t>
      </w:r>
      <w:r>
        <w:rPr>
          <w:rStyle w:val="748"/>
        </w:rPr>
        <w:t xml:space="preserve">(e.g. for management purpose), it cannot send or receive traffic from any other port</w:t>
      </w:r>
      <w:r/>
    </w:p>
    <w:p>
      <w:pPr>
        <w:pStyle w:val="681"/>
      </w:pPr>
      <w:r>
        <w:br/>
      </w:r>
      <w:r/>
    </w:p>
    <w:p>
      <w:pPr>
        <w:pStyle w:val="681"/>
      </w:pPr>
      <w:r>
        <w:rPr>
          <w:rStyle w:val="684"/>
        </w:rPr>
        <w:t xml:space="preserve">It is possible to check/uncheck multiple checkboxes by checking one of them and then dragging horizontally (Click &amp; Drag).</w:t>
      </w:r>
      <w:r/>
    </w:p>
    <w:p>
      <w:pPr>
        <w:pStyle w:val="681"/>
      </w:pPr>
      <w:r>
        <w:rPr>
          <w:rStyle w:val="684"/>
        </w:rPr>
        <w:t xml:space="preserve">(R)STP will only work properly in Private VLAN setups. In setups with multiple isolated switch groups (R)STP might not properly receive BPDUs and therefore fail to detect network loops.</w:t>
      </w:r>
      <w:r/>
    </w:p>
    <w:p>
      <w:pPr>
        <w:pStyle w:val="667"/>
      </w:pPr>
      <w:r/>
      <w:bookmarkStart w:id="12" w:name="CRS3xxandCSS32624G2S+seriesManual-LAG"/>
      <w:r/>
      <w:bookmarkEnd w:id="12"/>
      <w:r>
        <w:rPr>
          <w:rStyle w:val="669"/>
        </w:rPr>
        <w:t xml:space="preserve">LAG</w:t>
      </w:r>
      <w:r/>
    </w:p>
    <w:p>
      <w:pPr>
        <w:pBdr>
          <w:bottom w:val="single" w:color="000000" w:sz="8" w:space="0"/>
        </w:pBdr>
      </w:pPr>
      <w:r/>
      <w:r/>
    </w:p>
    <w:p>
      <w:pPr>
        <w:pStyle w:val="681"/>
      </w:pPr>
      <w:r>
        <w:rPr>
          <w:rStyle w:val="684"/>
        </w:rPr>
        <w:t xml:space="preserve">IEEE 802.3ad (LACP) compatible link aggregation is supported, as well as static link aggre</w:t>
      </w:r>
      <w:r>
        <w:rPr>
          <w:rStyle w:val="684"/>
        </w:rPr>
        <w:t xml:space="preserve">gation to ensure failover and load balancing based on Layer2, Layer3 and Layer4 hashing. Up to 16 link aggregation groups with up to 8 ports per group are supported. Each individual port can be configured as Passive LACP, Active LACP, or a Static LAG port.</w:t>
      </w:r>
      <w:r/>
    </w:p>
    <w:p>
      <w:pPr>
        <w:pStyle w:val="695"/>
      </w:pPr>
      <w:r>
        <mc:AlternateContent>
          <mc:Choice Requires="wpg">
            <w:drawing>
              <wp:inline xmlns:wp="http://schemas.openxmlformats.org/drawingml/2006/wordprocessingDrawing" distT="0" distB="0" distL="0" distR="0">
                <wp:extent cx="7000000" cy="3041852"/>
                <wp:effectExtent l="0" t="0" r="0" b="0"/>
                <wp:docPr id="11" name=""/>
                <wp:cNvGraphicFramePr/>
                <a:graphic xmlns:a="http://schemas.openxmlformats.org/drawingml/2006/main">
                  <a:graphicData uri="http://schemas.openxmlformats.org/drawingml/2006/picture">
                    <pic:pic xmlns:pic="http://schemas.openxmlformats.org/drawingml/2006/picture">
                      <pic:nvPicPr>
                        <pic:cNvPr id="11" name=""/>
                        <pic:cNvPicPr/>
                        <pic:nvPr/>
                      </pic:nvPicPr>
                      <pic:blipFill>
                        <a:blip r:embed="rId24"/>
                        <a:stretch/>
                      </pic:blipFill>
                      <pic:spPr bwMode="auto">
                        <a:xfrm>
                          <a:off x="0" y="0"/>
                          <a:ext cx="7000000" cy="30418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51.18pt;height:239.52pt;mso-wrap-distance-left:0.00pt;mso-wrap-distance-top:0.00pt;mso-wrap-distance-right:0.00pt;mso-wrap-distance-bottom:0.00pt;" stroked="false">
                <v:path textboxrect="0,0,0,0"/>
                <v:imagedata r:id="rId24"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Mode</w:t>
            </w:r>
            <w:r>
              <w:rPr>
                <w:rStyle w:val="710"/>
              </w:rPr>
              <w:t xml:space="preserve"> </w:t>
            </w:r>
            <w:r>
              <w:rPr>
                <w:rStyle w:val="752"/>
                <w:i/>
              </w:rPr>
              <w:t xml:space="preserve">(default: passive)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Specify LACP packet exchange mode or Static LAG mode on ports: </w:t>
            </w:r>
            <w:r/>
          </w:p>
          <w:p>
            <w:pPr>
              <w:pStyle w:val="677"/>
              <w:numPr>
                <w:ilvl w:val="0"/>
                <w:numId w:val="1"/>
              </w:numPr>
            </w:pPr>
            <w:r>
              <w:rPr>
                <w:rStyle w:val="707"/>
                <w:rFonts w:ascii="Consolas" w:hAnsi="Consolas"/>
                <w:b/>
              </w:rPr>
              <w:t xml:space="preserve">Passive</w:t>
            </w:r>
            <w:r>
              <w:rPr>
                <w:rStyle w:val="678"/>
              </w:rPr>
              <w:t xml:space="preserve">: Places port in listening state, use LACP only when its contrary port uses active LACP mode</w:t>
            </w:r>
            <w:r/>
          </w:p>
          <w:p>
            <w:pPr>
              <w:pStyle w:val="677"/>
              <w:numPr>
                <w:ilvl w:val="0"/>
                <w:numId w:val="1"/>
              </w:numPr>
            </w:pPr>
            <w:r>
              <w:rPr>
                <w:rStyle w:val="707"/>
                <w:rFonts w:ascii="Consolas" w:hAnsi="Consolas"/>
                <w:b/>
              </w:rPr>
              <w:t xml:space="preserve">Active</w:t>
            </w:r>
            <w:r>
              <w:rPr>
                <w:rStyle w:val="678"/>
              </w:rPr>
              <w:t xml:space="preserve">: Prefers to start LACP regardless of contrary port mode</w:t>
            </w:r>
            <w:r/>
          </w:p>
          <w:p>
            <w:pPr>
              <w:pStyle w:val="677"/>
              <w:numPr>
                <w:ilvl w:val="0"/>
                <w:numId w:val="1"/>
              </w:numPr>
            </w:pPr>
            <w:r>
              <w:rPr>
                <w:rStyle w:val="707"/>
                <w:rFonts w:ascii="Consolas" w:hAnsi="Consolas"/>
                <w:b/>
              </w:rPr>
              <w:t xml:space="preserve">Static</w:t>
            </w:r>
            <w:r>
              <w:rPr>
                <w:rStyle w:val="678"/>
              </w:rPr>
              <w:t xml:space="preserve">: Sets port in a Static LAG mode, it requires to set the same </w:t>
            </w:r>
            <w:r>
              <w:rPr>
                <w:rStyle w:val="709"/>
                <w:b/>
              </w:rPr>
              <w:t xml:space="preserve">Group</w:t>
            </w:r>
            <w:r>
              <w:rPr>
                <w:rStyle w:val="678"/>
              </w:rPr>
              <w:t xml:space="preserve"> setting for all ports that need to be included in the same static LAG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Group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Specify a Static LAG group.</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Trunk</w:t>
            </w:r>
            <w:r>
              <w:rPr>
                <w:rStyle w:val="710"/>
              </w:rPr>
              <w:t xml:space="preserve"> </w:t>
            </w:r>
            <w:r>
              <w:rPr>
                <w:rStyle w:val="752"/>
                <w:i/>
              </w:rPr>
              <w:t xml:space="preserve">(read-only)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Represents group number port belongs to.</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Partner</w:t>
            </w:r>
            <w:r>
              <w:rPr>
                <w:rStyle w:val="710"/>
              </w:rPr>
              <w:t xml:space="preserve"> </w:t>
            </w:r>
            <w:r>
              <w:rPr>
                <w:rStyle w:val="752"/>
                <w:i/>
              </w:rPr>
              <w:t xml:space="preserve">(read-only)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Represents partner mac-address, only available when ports are included in LACP.</w:t>
            </w:r>
            <w:r/>
          </w:p>
        </w:tc>
      </w:tr>
    </w:tbl>
    <w:p>
      <w:pPr>
        <w:pStyle w:val="667"/>
      </w:pPr>
      <w:r/>
      <w:bookmarkStart w:id="13" w:name="CRS3xxandCSS32624G2S+seriesManual-Forwarding"/>
      <w:r/>
      <w:bookmarkEnd w:id="13"/>
      <w:r>
        <w:rPr>
          <w:rStyle w:val="669"/>
        </w:rPr>
        <w:t xml:space="preserve">Forwarding</w:t>
      </w:r>
      <w:r/>
    </w:p>
    <w:p>
      <w:pPr>
        <w:pBdr>
          <w:bottom w:val="single" w:color="000000" w:sz="8" w:space="0"/>
        </w:pBdr>
      </w:pPr>
      <w:r/>
      <w:r/>
    </w:p>
    <w:p>
      <w:pPr>
        <w:pStyle w:val="681"/>
      </w:pPr>
      <w:r>
        <w:rPr>
          <w:rStyle w:val="684"/>
        </w:rPr>
        <w:t xml:space="preserve">Forwarding Tab provides advanced forwarding options among switch ports, port locking, port mirroring, bandwidth limit, and broadcast storm control features.</w:t>
      </w:r>
      <w:r/>
    </w:p>
    <w:p>
      <w:pPr>
        <w:pStyle w:val="695"/>
      </w:pPr>
      <w:r>
        <mc:AlternateContent>
          <mc:Choice Requires="wpg">
            <w:drawing>
              <wp:inline xmlns:wp="http://schemas.openxmlformats.org/drawingml/2006/wordprocessingDrawing" distT="0" distB="0" distL="0" distR="0">
                <wp:extent cx="7000000" cy="2867319"/>
                <wp:effectExtent l="0" t="0" r="0" b="0"/>
                <wp:docPr id="12" name=""/>
                <wp:cNvGraphicFramePr/>
                <a:graphic xmlns:a="http://schemas.openxmlformats.org/drawingml/2006/main">
                  <a:graphicData uri="http://schemas.openxmlformats.org/drawingml/2006/picture">
                    <pic:pic xmlns:pic="http://schemas.openxmlformats.org/drawingml/2006/picture">
                      <pic:nvPicPr>
                        <pic:cNvPr id="12" name=""/>
                        <pic:cNvPicPr/>
                        <pic:nvPr/>
                      </pic:nvPicPr>
                      <pic:blipFill>
                        <a:blip r:embed="rId25"/>
                        <a:stretch/>
                      </pic:blipFill>
                      <pic:spPr bwMode="auto">
                        <a:xfrm>
                          <a:off x="0" y="0"/>
                          <a:ext cx="7000000" cy="28673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51.18pt;height:225.77pt;mso-wrap-distance-left:0.00pt;mso-wrap-distance-top:0.00pt;mso-wrap-distance-right:0.00pt;mso-wrap-distance-bottom:0.00pt;" stroked="false">
                <v:path textboxrect="0,0,0,0"/>
                <v:imagedata r:id="rId25"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 Lock</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Port Lock</w:t>
            </w:r>
            <w:r>
              <w:rPr>
                <w:rStyle w:val="708"/>
              </w:rPr>
              <w:t xml:space="preserve"> </w:t>
            </w:r>
            <w:r>
              <w:rPr>
                <w:rStyle w:val="678"/>
              </w:rPr>
              <w:t xml:space="preserve">- Enables or disables MAC address learning on this port. When the option is enabled, it will restrict MAC address learning and static MAC addresses should be configured. Any received frames with unknown source MAC address will be dropped</w:t>
            </w:r>
            <w:r/>
          </w:p>
          <w:p>
            <w:pPr>
              <w:pStyle w:val="677"/>
              <w:numPr>
                <w:ilvl w:val="0"/>
                <w:numId w:val="1"/>
              </w:numPr>
            </w:pPr>
            <w:r>
              <w:rPr>
                <w:rStyle w:val="707"/>
                <w:rFonts w:ascii="Consolas" w:hAnsi="Consolas"/>
                <w:b/>
              </w:rPr>
              <w:t xml:space="preserve">Lock On First</w:t>
            </w:r>
            <w:r>
              <w:rPr>
                <w:rStyle w:val="708"/>
              </w:rPr>
              <w:t xml:space="preserve"> </w:t>
            </w:r>
            <w:r>
              <w:rPr>
                <w:rStyle w:val="678"/>
              </w:rPr>
              <w:t xml:space="preserve">- Allows to learn source MAC address from the first received frame, this property should be used together with</w:t>
            </w:r>
            <w:r>
              <w:rPr>
                <w:rStyle w:val="708"/>
              </w:rPr>
              <w:t xml:space="preserve"> </w:t>
            </w:r>
            <w:r>
              <w:rPr>
                <w:rStyle w:val="707"/>
                <w:rFonts w:ascii="Consolas" w:hAnsi="Consolas"/>
                <w:b/>
              </w:rPr>
              <w:t xml:space="preserve">Port Lock</w:t>
            </w:r>
            <w:r>
              <w:rPr>
                <w:rStyle w:val="678"/>
              </w:rPr>
              <w:t xml:space="preserve">. Learning of the first MAC address will reset every time an interface status changes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 Mirroring</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Mirror Ingress</w:t>
            </w:r>
            <w:r>
              <w:rPr>
                <w:rStyle w:val="708"/>
              </w:rPr>
              <w:t xml:space="preserve"> </w:t>
            </w:r>
            <w:r>
              <w:rPr>
                <w:rStyle w:val="678"/>
              </w:rPr>
              <w:t xml:space="preserve">- Whether traffic entering this port must be copied and forwarded to the mirroring target port</w:t>
            </w:r>
            <w:r/>
          </w:p>
          <w:p>
            <w:pPr>
              <w:pStyle w:val="677"/>
              <w:numPr>
                <w:ilvl w:val="0"/>
                <w:numId w:val="1"/>
              </w:numPr>
            </w:pPr>
            <w:r>
              <w:rPr>
                <w:rStyle w:val="707"/>
                <w:rFonts w:ascii="Consolas" w:hAnsi="Consolas"/>
                <w:b/>
              </w:rPr>
              <w:t xml:space="preserve">Mirror Egress</w:t>
            </w:r>
            <w:r>
              <w:rPr>
                <w:rStyle w:val="708"/>
              </w:rPr>
              <w:t xml:space="preserve"> </w:t>
            </w:r>
            <w:r>
              <w:rPr>
                <w:rStyle w:val="678"/>
              </w:rPr>
              <w:t xml:space="preserve">- Whether traffic leaving this port must be copied and forwarded to the mirroring target port</w:t>
            </w:r>
            <w:r/>
          </w:p>
          <w:p>
            <w:pPr>
              <w:pStyle w:val="677"/>
              <w:numPr>
                <w:ilvl w:val="0"/>
                <w:numId w:val="1"/>
              </w:numPr>
            </w:pPr>
            <w:r>
              <w:rPr>
                <w:rStyle w:val="707"/>
                <w:rFonts w:ascii="Consolas" w:hAnsi="Consolas"/>
                <w:b/>
              </w:rPr>
              <w:t xml:space="preserve">Mirror To</w:t>
            </w:r>
            <w:r>
              <w:rPr>
                <w:rStyle w:val="708"/>
              </w:rPr>
              <w:t xml:space="preserve"> </w:t>
            </w:r>
            <w:r>
              <w:rPr>
                <w:rStyle w:val="678"/>
              </w:rPr>
              <w:t xml:space="preserve">- Mirroring target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Broadcast Storm Control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Storm Rate (%)</w:t>
            </w:r>
            <w:r>
              <w:rPr>
                <w:rStyle w:val="708"/>
              </w:rPr>
              <w:t xml:space="preserve"> </w:t>
            </w:r>
            <w:r>
              <w:rPr>
                <w:rStyle w:val="678"/>
              </w:rPr>
              <w:t xml:space="preserve">- Limit the number of broadcast packets transmitted by an interface. The rate is measured in percents of the link speed.</w:t>
            </w:r>
            <w:r/>
          </w:p>
          <w:p>
            <w:pPr>
              <w:pStyle w:val="677"/>
              <w:numPr>
                <w:ilvl w:val="0"/>
                <w:numId w:val="1"/>
              </w:numPr>
            </w:pPr>
            <w:r>
              <w:rPr>
                <w:rStyle w:val="707"/>
                <w:rFonts w:ascii="Consolas" w:hAnsi="Consolas"/>
                <w:b/>
              </w:rPr>
              <w:t xml:space="preserve">Include Unknown Unicast</w:t>
            </w:r>
            <w:r>
              <w:rPr>
                <w:rStyle w:val="708"/>
              </w:rPr>
              <w:t xml:space="preserve"> </w:t>
            </w:r>
            <w:r>
              <w:rPr>
                <w:rStyle w:val="678"/>
              </w:rPr>
              <w:t xml:space="preserve">- Include unicast packets without an entry in the host table in</w:t>
            </w:r>
            <w:r>
              <w:rPr>
                <w:rStyle w:val="708"/>
              </w:rPr>
              <w:t xml:space="preserve"> </w:t>
            </w:r>
            <w:r>
              <w:rPr>
                <w:rStyle w:val="753"/>
                <w:rFonts w:ascii="Consolas" w:hAnsi="Consolas"/>
              </w:rPr>
              <w:t xml:space="preserve">Storm Rate</w:t>
            </w:r>
            <w:r>
              <w:rPr>
                <w:rStyle w:val="708"/>
              </w:rPr>
              <w:t xml:space="preserve"> </w:t>
            </w:r>
            <w:r>
              <w:rPr>
                <w:rStyle w:val="678"/>
              </w:rPr>
              <w:t xml:space="preserve">limitation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Multicast Flood Control</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Flood Unknown Multicast</w:t>
            </w:r>
            <w:r>
              <w:rPr>
                <w:rStyle w:val="708"/>
              </w:rPr>
              <w:t xml:space="preserve"> </w:t>
            </w:r>
            <w:r>
              <w:rPr>
                <w:rStyle w:val="678"/>
              </w:rPr>
              <w:t xml:space="preserve">- Changes the multicast flood option on a switch port, only controls the egress traffic. When enabled, the bridge allows flooding multic</w:t>
            </w:r>
            <w:r>
              <w:rPr>
                <w:rStyle w:val="678"/>
              </w:rPr>
              <w:t xml:space="preserve">ast packets to the specified switch port, but when disabled, it restricts multicast traffic from being flooded. The setting affects all multicast traffic, this includes non-IP, IPv4, IPv6 and the link-local multicast ranges (e.g. 224.0.0.0/24 and ff02::1).</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Bandwidth Limit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Ingress Rate</w:t>
            </w:r>
            <w:r>
              <w:rPr>
                <w:rStyle w:val="708"/>
              </w:rPr>
              <w:t xml:space="preserve"> </w:t>
            </w:r>
            <w:r>
              <w:rPr>
                <w:rStyle w:val="678"/>
              </w:rPr>
              <w:t xml:space="preserve">- Limit traffic entering this port (bps)</w:t>
            </w:r>
            <w:r/>
          </w:p>
        </w:tc>
      </w:tr>
    </w:tbl>
    <w:p>
      <w:pPr>
        <w:pStyle w:val="681"/>
      </w:pPr>
      <w:r>
        <w:br/>
      </w:r>
      <w:r/>
    </w:p>
    <w:p>
      <w:pPr>
        <w:pStyle w:val="681"/>
      </w:pPr>
      <w:r>
        <w:rPr>
          <w:rStyle w:val="684"/>
        </w:rPr>
        <w:t xml:space="preserve">It is possible to limit ingress traffic per-port basis with traffic polic</w:t>
      </w:r>
      <w:r>
        <w:rPr>
          <w:rStyle w:val="684"/>
        </w:rPr>
        <w:t xml:space="preserve">er. The ingress policer controls the received traffic with packet drops. Everything that exceeds the defined limit will get dropped. This can affect the TCP congestion control mechanism on end hosts and achieved bandwidth can be actually less than defined.</w:t>
      </w:r>
      <w:r/>
    </w:p>
    <w:p>
      <w:pPr>
        <w:pStyle w:val="667"/>
      </w:pPr>
      <w:r/>
      <w:bookmarkStart w:id="14" w:name="CRS3xxandCSS32624G2S+seriesManual-RSTP"/>
      <w:r/>
      <w:bookmarkEnd w:id="14"/>
      <w:r>
        <w:rPr>
          <w:rStyle w:val="669"/>
        </w:rPr>
        <w:t xml:space="preserve">RSTP</w:t>
      </w:r>
      <w:r/>
    </w:p>
    <w:p>
      <w:pPr>
        <w:pBdr>
          <w:bottom w:val="single" w:color="000000" w:sz="8" w:space="0"/>
        </w:pBdr>
      </w:pPr>
      <w:r/>
      <w:r/>
    </w:p>
    <w:p>
      <w:pPr>
        <w:pStyle w:val="681"/>
      </w:pPr>
      <w:r>
        <w:rPr>
          <w:rStyle w:val="684"/>
        </w:rPr>
        <w:t xml:space="preserve">Per-port and global RSTP configuration and monitoring are available in the RSTP menu.</w:t>
      </w:r>
      <w:r/>
    </w:p>
    <w:p>
      <w:pPr>
        <w:pStyle w:val="695"/>
      </w:pPr>
      <w:r>
        <mc:AlternateContent>
          <mc:Choice Requires="wpg">
            <w:drawing>
              <wp:inline xmlns:wp="http://schemas.openxmlformats.org/drawingml/2006/wordprocessingDrawing" distT="0" distB="0" distL="0" distR="0">
                <wp:extent cx="7000000" cy="4013626"/>
                <wp:effectExtent l="0" t="0" r="0" b="0"/>
                <wp:docPr id="13" name=""/>
                <wp:cNvGraphicFramePr/>
                <a:graphic xmlns:a="http://schemas.openxmlformats.org/drawingml/2006/main">
                  <a:graphicData uri="http://schemas.openxmlformats.org/drawingml/2006/picture">
                    <pic:pic xmlns:pic="http://schemas.openxmlformats.org/drawingml/2006/picture">
                      <pic:nvPicPr>
                        <pic:cNvPr id="13" name=""/>
                        <pic:cNvPicPr/>
                        <pic:nvPr/>
                      </pic:nvPicPr>
                      <pic:blipFill>
                        <a:blip r:embed="rId26"/>
                        <a:stretch/>
                      </pic:blipFill>
                      <pic:spPr bwMode="auto">
                        <a:xfrm>
                          <a:off x="0" y="0"/>
                          <a:ext cx="7000000" cy="40136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51.18pt;height:316.03pt;mso-wrap-distance-left:0.00pt;mso-wrap-distance-top:0.00pt;mso-wrap-distance-right:0.00pt;mso-wrap-distance-bottom:0.00pt;" stroked="false">
                <v:path textboxrect="0,0,0,0"/>
                <v:imagedata r:id="rId26"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Bridge Priority (hex)</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RSTP bridge priority for Root Bridge selection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 Cost Mode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There are two methods for automatically detecting RSTP port cost depending on link speed. </w:t>
            </w:r>
            <w:r/>
          </w:p>
          <w:p>
            <w:pPr>
              <w:pStyle w:val="677"/>
              <w:numPr>
                <w:ilvl w:val="0"/>
                <w:numId w:val="1"/>
              </w:numPr>
            </w:pPr>
            <w:r>
              <w:rPr>
                <w:rStyle w:val="707"/>
                <w:rFonts w:ascii="Consolas" w:hAnsi="Consolas"/>
                <w:b/>
              </w:rPr>
              <w:t xml:space="preserve">short</w:t>
            </w:r>
            <w:r>
              <w:rPr>
                <w:rStyle w:val="678"/>
              </w:rPr>
              <w:t xml:space="preserve">: 40G - 1; 10G - 2; 1G - 4; 100M - 10; 10M - 100</w:t>
            </w:r>
            <w:r/>
          </w:p>
          <w:p>
            <w:pPr>
              <w:pStyle w:val="677"/>
              <w:numPr>
                <w:ilvl w:val="0"/>
                <w:numId w:val="1"/>
              </w:numPr>
            </w:pPr>
            <w:r>
              <w:rPr>
                <w:rStyle w:val="707"/>
                <w:rFonts w:ascii="Consolas" w:hAnsi="Consolas"/>
                <w:b/>
              </w:rPr>
              <w:t xml:space="preserve">long</w:t>
            </w:r>
            <w:r>
              <w:rPr>
                <w:rStyle w:val="678"/>
              </w:rPr>
              <w:t xml:space="preserve">: 40G - 500; 10G - 2000; 1G - 20000; 100M - 200000; 10M - 2000000</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Root Bridge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The priority and MAC address of the selected Root Bridge in the network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RSTP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STP/RSTP functionality on this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Mode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STP/RSTP functionality mode on a specific port (read-only): </w:t>
            </w:r>
            <w:r/>
          </w:p>
          <w:p>
            <w:pPr>
              <w:pStyle w:val="677"/>
              <w:numPr>
                <w:ilvl w:val="0"/>
                <w:numId w:val="1"/>
              </w:numPr>
            </w:pPr>
            <w:r>
              <w:rPr>
                <w:rStyle w:val="707"/>
                <w:rFonts w:ascii="Consolas" w:hAnsi="Consolas"/>
                <w:b/>
              </w:rPr>
              <w:t xml:space="preserve">RSTP</w:t>
            </w:r>
            <w:r/>
          </w:p>
          <w:p>
            <w:pPr>
              <w:pStyle w:val="677"/>
              <w:numPr>
                <w:ilvl w:val="0"/>
                <w:numId w:val="1"/>
              </w:numPr>
            </w:pPr>
            <w:r>
              <w:rPr>
                <w:rStyle w:val="707"/>
                <w:rFonts w:ascii="Consolas" w:hAnsi="Consolas"/>
                <w:b/>
              </w:rPr>
              <w:t xml:space="preserve">STP</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Role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specific port role (read-only): </w:t>
            </w:r>
            <w:r/>
          </w:p>
          <w:p>
            <w:pPr>
              <w:pStyle w:val="677"/>
              <w:numPr>
                <w:ilvl w:val="0"/>
                <w:numId w:val="1"/>
              </w:numPr>
            </w:pPr>
            <w:r>
              <w:rPr>
                <w:rStyle w:val="707"/>
                <w:rFonts w:ascii="Consolas" w:hAnsi="Consolas"/>
                <w:b/>
              </w:rPr>
              <w:t xml:space="preserve">root</w:t>
            </w:r>
            <w:r>
              <w:rPr>
                <w:rStyle w:val="708"/>
              </w:rPr>
              <w:t xml:space="preserve"> </w:t>
            </w:r>
            <w:r>
              <w:rPr>
                <w:rStyle w:val="678"/>
              </w:rPr>
              <w:t xml:space="preserve">- port that is facing towards the root bridge and will be used to forward traffic from/to the root bridge</w:t>
            </w:r>
            <w:r/>
          </w:p>
          <w:p>
            <w:pPr>
              <w:pStyle w:val="677"/>
              <w:numPr>
                <w:ilvl w:val="0"/>
                <w:numId w:val="1"/>
              </w:numPr>
            </w:pPr>
            <w:r>
              <w:rPr>
                <w:rStyle w:val="707"/>
                <w:rFonts w:ascii="Consolas" w:hAnsi="Consolas"/>
                <w:b/>
              </w:rPr>
              <w:t xml:space="preserve">alternate</w:t>
            </w:r>
            <w:r>
              <w:rPr>
                <w:rStyle w:val="708"/>
              </w:rPr>
              <w:t xml:space="preserve"> </w:t>
            </w:r>
            <w:r>
              <w:rPr>
                <w:rStyle w:val="678"/>
              </w:rPr>
              <w:t xml:space="preserve">- port that is facing towards root bridge, but is not going to forward traffic (a backup for root port)</w:t>
            </w:r>
            <w:r/>
          </w:p>
          <w:p>
            <w:pPr>
              <w:pStyle w:val="677"/>
              <w:numPr>
                <w:ilvl w:val="0"/>
                <w:numId w:val="1"/>
              </w:numPr>
            </w:pPr>
            <w:r>
              <w:rPr>
                <w:rStyle w:val="707"/>
                <w:rFonts w:ascii="Consolas" w:hAnsi="Consolas"/>
                <w:b/>
              </w:rPr>
              <w:t xml:space="preserve">backup</w:t>
            </w:r>
            <w:r>
              <w:rPr>
                <w:rStyle w:val="708"/>
              </w:rPr>
              <w:t xml:space="preserve"> </w:t>
            </w:r>
            <w:r>
              <w:rPr>
                <w:rStyle w:val="678"/>
              </w:rPr>
              <w:t xml:space="preserve">- port that is facing away from the root bridge, but is not going to forward traffic (a backup for non-root port)</w:t>
            </w:r>
            <w:r/>
          </w:p>
          <w:p>
            <w:pPr>
              <w:pStyle w:val="677"/>
              <w:numPr>
                <w:ilvl w:val="0"/>
                <w:numId w:val="1"/>
              </w:numPr>
            </w:pPr>
            <w:r>
              <w:rPr>
                <w:rStyle w:val="707"/>
                <w:rFonts w:ascii="Consolas" w:hAnsi="Consolas"/>
                <w:b/>
              </w:rPr>
              <w:t xml:space="preserve">designated</w:t>
            </w:r>
            <w:r>
              <w:rPr>
                <w:rStyle w:val="708"/>
              </w:rPr>
              <w:t xml:space="preserve"> </w:t>
            </w:r>
            <w:r>
              <w:rPr>
                <w:rStyle w:val="678"/>
              </w:rPr>
              <w:t xml:space="preserve">- port that is facing away from the root bridge and is going to forward traffic</w:t>
            </w:r>
            <w:r/>
          </w:p>
          <w:p>
            <w:pPr>
              <w:pStyle w:val="677"/>
              <w:numPr>
                <w:ilvl w:val="0"/>
                <w:numId w:val="1"/>
              </w:numPr>
            </w:pPr>
            <w:r>
              <w:rPr>
                <w:rStyle w:val="707"/>
                <w:rFonts w:ascii="Consolas" w:hAnsi="Consolas"/>
                <w:b/>
              </w:rPr>
              <w:t xml:space="preserve">disabled</w:t>
            </w:r>
            <w:r>
              <w:rPr>
                <w:rStyle w:val="708"/>
              </w:rPr>
              <w:t xml:space="preserve"> </w:t>
            </w:r>
            <w:r>
              <w:rPr>
                <w:rStyle w:val="678"/>
              </w:rPr>
              <w:t xml:space="preserve">- port that is not strictly part of STP (RSTP functionality is disabled)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Root Path Cost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root path cost for ports that are facing root bridge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Type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7"/>
              <w:numPr>
                <w:ilvl w:val="0"/>
                <w:numId w:val="1"/>
              </w:numPr>
            </w:pPr>
            <w:r>
              <w:rPr>
                <w:rStyle w:val="707"/>
                <w:rFonts w:ascii="Consolas" w:hAnsi="Consolas"/>
                <w:b/>
              </w:rPr>
              <w:t xml:space="preserve">edge</w:t>
            </w:r>
            <w:r>
              <w:rPr>
                <w:rStyle w:val="708"/>
              </w:rPr>
              <w:t xml:space="preserve"> </w:t>
            </w:r>
            <w:r>
              <w:rPr>
                <w:rStyle w:val="678"/>
              </w:rPr>
              <w:t xml:space="preserve">- ports that are not supposed to receive any BPDUs, should be connected to the end station (read-only)</w:t>
            </w:r>
            <w:r/>
          </w:p>
          <w:p>
            <w:pPr>
              <w:pStyle w:val="677"/>
              <w:numPr>
                <w:ilvl w:val="0"/>
                <w:numId w:val="1"/>
              </w:numPr>
            </w:pPr>
            <w:r>
              <w:rPr>
                <w:rStyle w:val="707"/>
                <w:rFonts w:ascii="Consolas" w:hAnsi="Consolas"/>
                <w:b/>
              </w:rPr>
              <w:t xml:space="preserve">point-to-point</w:t>
            </w:r>
            <w:r>
              <w:rPr>
                <w:rStyle w:val="708"/>
              </w:rPr>
              <w:t xml:space="preserve"> </w:t>
            </w:r>
            <w:r>
              <w:rPr>
                <w:rStyle w:val="678"/>
              </w:rPr>
              <w:t xml:space="preserve">- ports that operate in full-duplex links, can be part of STP and operate in a forwarding state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State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each port state (read-only): </w:t>
            </w:r>
            <w:r/>
          </w:p>
          <w:p>
            <w:pPr>
              <w:pStyle w:val="677"/>
              <w:numPr>
                <w:ilvl w:val="0"/>
                <w:numId w:val="1"/>
              </w:numPr>
            </w:pPr>
            <w:r>
              <w:rPr>
                <w:rStyle w:val="707"/>
                <w:rFonts w:ascii="Consolas" w:hAnsi="Consolas"/>
                <w:b/>
              </w:rPr>
              <w:t xml:space="preserve">forwarding</w:t>
            </w:r>
            <w:r>
              <w:rPr>
                <w:rStyle w:val="708"/>
              </w:rPr>
              <w:t xml:space="preserve"> </w:t>
            </w:r>
            <w:r>
              <w:rPr>
                <w:rStyle w:val="678"/>
              </w:rPr>
              <w:t xml:space="preserve">- port participates in traffic forwarding and is learning MAC addresses, is receiving BPDUs</w:t>
            </w:r>
            <w:r/>
          </w:p>
          <w:p>
            <w:pPr>
              <w:pStyle w:val="677"/>
              <w:numPr>
                <w:ilvl w:val="0"/>
                <w:numId w:val="1"/>
              </w:numPr>
            </w:pPr>
            <w:r>
              <w:rPr>
                <w:rStyle w:val="707"/>
                <w:rFonts w:ascii="Consolas" w:hAnsi="Consolas"/>
                <w:b/>
              </w:rPr>
              <w:t xml:space="preserve">discarding</w:t>
            </w:r>
            <w:r>
              <w:rPr>
                <w:rStyle w:val="708"/>
              </w:rPr>
              <w:t xml:space="preserve"> </w:t>
            </w:r>
            <w:r>
              <w:rPr>
                <w:rStyle w:val="678"/>
              </w:rPr>
              <w:t xml:space="preserve">- port does not participate in traffic forwarding and is not learning MAC addresses, is receiving BPDU</w:t>
            </w:r>
            <w:r/>
          </w:p>
          <w:p>
            <w:pPr>
              <w:pStyle w:val="677"/>
              <w:numPr>
                <w:ilvl w:val="0"/>
                <w:numId w:val="1"/>
              </w:numPr>
            </w:pPr>
            <w:r>
              <w:rPr>
                <w:rStyle w:val="707"/>
                <w:rFonts w:ascii="Consolas" w:hAnsi="Consolas"/>
                <w:b/>
              </w:rPr>
              <w:t xml:space="preserve">learning</w:t>
            </w:r>
            <w:r>
              <w:rPr>
                <w:rStyle w:val="708"/>
              </w:rPr>
              <w:t xml:space="preserve"> </w:t>
            </w:r>
            <w:r>
              <w:rPr>
                <w:rStyle w:val="678"/>
              </w:rPr>
              <w:t xml:space="preserve">- port does not participate in traffic forwarding but is learning MAC addresses</w:t>
            </w:r>
            <w:r/>
          </w:p>
        </w:tc>
      </w:tr>
    </w:tbl>
    <w:p>
      <w:pPr>
        <w:pStyle w:val="667"/>
      </w:pPr>
      <w:r/>
      <w:bookmarkStart w:id="15" w:name="CRS3xxandCSS32624G2S+seriesManual-Stats,ErrorsandHistogram"/>
      <w:r/>
      <w:bookmarkEnd w:id="15"/>
      <w:r>
        <w:rPr>
          <w:rStyle w:val="669"/>
        </w:rPr>
        <w:t xml:space="preserve">Stats, Errors and Histogram</w:t>
      </w:r>
      <w:r/>
    </w:p>
    <w:p>
      <w:pPr>
        <w:pBdr>
          <w:bottom w:val="single" w:color="000000" w:sz="8" w:space="0"/>
        </w:pBdr>
      </w:pPr>
      <w:r/>
      <w:r/>
    </w:p>
    <w:p>
      <w:pPr>
        <w:pStyle w:val="681"/>
      </w:pPr>
      <w:r>
        <w:rPr>
          <w:rStyle w:val="684"/>
        </w:rPr>
        <w:t xml:space="preserve">These menus provide detailed information about received and transmitted packets.</w:t>
      </w:r>
      <w:r/>
    </w:p>
    <w:p>
      <w:pPr>
        <w:pStyle w:val="695"/>
      </w:pPr>
      <w:r>
        <mc:AlternateContent>
          <mc:Choice Requires="wpg">
            <w:drawing>
              <wp:inline xmlns:wp="http://schemas.openxmlformats.org/drawingml/2006/wordprocessingDrawing" distT="0" distB="0" distL="0" distR="0">
                <wp:extent cx="7000000" cy="2793777"/>
                <wp:effectExtent l="0" t="0" r="0" b="0"/>
                <wp:docPr id="14" name=""/>
                <wp:cNvGraphicFramePr/>
                <a:graphic xmlns:a="http://schemas.openxmlformats.org/drawingml/2006/main">
                  <a:graphicData uri="http://schemas.openxmlformats.org/drawingml/2006/picture">
                    <pic:pic xmlns:pic="http://schemas.openxmlformats.org/drawingml/2006/picture">
                      <pic:nvPicPr>
                        <pic:cNvPr id="14" name=""/>
                        <pic:cNvPicPr/>
                        <pic:nvPr/>
                      </pic:nvPicPr>
                      <pic:blipFill>
                        <a:blip r:embed="rId27"/>
                        <a:stretch/>
                      </pic:blipFill>
                      <pic:spPr bwMode="auto">
                        <a:xfrm>
                          <a:off x="0" y="0"/>
                          <a:ext cx="7000000" cy="279377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51.18pt;height:219.98pt;mso-wrap-distance-left:0.00pt;mso-wrap-distance-top:0.00pt;mso-wrap-distance-right:0.00pt;mso-wrap-distance-bottom:0.00pt;" stroked="false">
                <v:path textboxrect="0,0,0,0"/>
                <v:imagedata r:id="rId27" o:title=""/>
              </v:shape>
            </w:pict>
          </mc:Fallback>
        </mc:AlternateContent>
      </w:r>
      <w:r/>
    </w:p>
    <w:p>
      <w:pPr>
        <w:pStyle w:val="695"/>
      </w:pPr>
      <w:r>
        <mc:AlternateContent>
          <mc:Choice Requires="wpg">
            <w:drawing>
              <wp:inline xmlns:wp="http://schemas.openxmlformats.org/drawingml/2006/wordprocessingDrawing" distT="0" distB="0" distL="0" distR="0">
                <wp:extent cx="7000000" cy="1885333"/>
                <wp:effectExtent l="0" t="0" r="0" b="0"/>
                <wp:docPr id="15" name=""/>
                <wp:cNvGraphicFramePr/>
                <a:graphic xmlns:a="http://schemas.openxmlformats.org/drawingml/2006/main">
                  <a:graphicData uri="http://schemas.openxmlformats.org/drawingml/2006/picture">
                    <pic:pic xmlns:pic="http://schemas.openxmlformats.org/drawingml/2006/picture">
                      <pic:nvPicPr>
                        <pic:cNvPr id="15" name=""/>
                        <pic:cNvPicPr/>
                        <pic:nvPr/>
                      </pic:nvPicPr>
                      <pic:blipFill>
                        <a:blip r:embed="rId28"/>
                        <a:stretch/>
                      </pic:blipFill>
                      <pic:spPr bwMode="auto">
                        <a:xfrm>
                          <a:off x="0" y="0"/>
                          <a:ext cx="7000000" cy="18853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51.18pt;height:148.45pt;mso-wrap-distance-left:0.00pt;mso-wrap-distance-top:0.00pt;mso-wrap-distance-right:0.00pt;mso-wrap-distance-bottom:0.00pt;" stroked="false">
                <v:path textboxrect="0,0,0,0"/>
                <v:imagedata r:id="rId28" o:title=""/>
              </v:shape>
            </w:pict>
          </mc:Fallback>
        </mc:AlternateContent>
      </w:r>
      <w:r/>
    </w:p>
    <w:p>
      <w:pPr>
        <w:pStyle w:val="695"/>
      </w:pPr>
      <w:r>
        <mc:AlternateContent>
          <mc:Choice Requires="wpg">
            <w:drawing>
              <wp:inline xmlns:wp="http://schemas.openxmlformats.org/drawingml/2006/wordprocessingDrawing" distT="0" distB="0" distL="0" distR="0">
                <wp:extent cx="7000000" cy="2663992"/>
                <wp:effectExtent l="0" t="0" r="0" b="0"/>
                <wp:docPr id="16" name=""/>
                <wp:cNvGraphicFramePr/>
                <a:graphic xmlns:a="http://schemas.openxmlformats.org/drawingml/2006/main">
                  <a:graphicData uri="http://schemas.openxmlformats.org/drawingml/2006/picture">
                    <pic:pic xmlns:pic="http://schemas.openxmlformats.org/drawingml/2006/picture">
                      <pic:nvPicPr>
                        <pic:cNvPr id="16" name=""/>
                        <pic:cNvPicPr/>
                        <pic:nvPr/>
                      </pic:nvPicPr>
                      <pic:blipFill>
                        <a:blip r:embed="rId29"/>
                        <a:stretch/>
                      </pic:blipFill>
                      <pic:spPr bwMode="auto">
                        <a:xfrm>
                          <a:off x="0" y="0"/>
                          <a:ext cx="7000000" cy="26639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51.18pt;height:209.76pt;mso-wrap-distance-left:0.00pt;mso-wrap-distance-top:0.00pt;mso-wrap-distance-right:0.00pt;mso-wrap-distance-bottom:0.00pt;" stroked="false">
                <v:path textboxrect="0,0,0,0"/>
                <v:imagedata r:id="rId29" o:title=""/>
              </v:shape>
            </w:pict>
          </mc:Fallback>
        </mc:AlternateContent>
      </w:r>
      <w:r/>
    </w:p>
    <w:p>
      <w:pPr>
        <w:pStyle w:val="681"/>
      </w:pPr>
      <w:r>
        <w:br/>
      </w:r>
      <w:r/>
    </w:p>
    <w:p>
      <w:pPr>
        <w:pStyle w:val="681"/>
      </w:pPr>
      <w:r>
        <w:rPr>
          <w:rStyle w:val="684"/>
        </w:rPr>
        <w:t xml:space="preserve">Statistics for SFP+ interface are cleared whenever an active SFP+ link is established.</w:t>
      </w:r>
      <w:r/>
    </w:p>
    <w:p>
      <w:pPr>
        <w:pStyle w:val="667"/>
      </w:pPr>
      <w:r/>
      <w:bookmarkStart w:id="16" w:name="CRS3xxandCSS32624G2S+seriesManual-VLANandVLANs"/>
      <w:r/>
      <w:bookmarkEnd w:id="16"/>
      <w:r>
        <w:rPr>
          <w:rStyle w:val="669"/>
        </w:rPr>
        <w:t xml:space="preserve">VLAN and VLANs</w:t>
      </w:r>
      <w:r/>
    </w:p>
    <w:p>
      <w:pPr>
        <w:pBdr>
          <w:bottom w:val="single" w:color="000000" w:sz="8" w:space="0"/>
        </w:pBdr>
      </w:pPr>
      <w:r/>
      <w:r/>
    </w:p>
    <w:p>
      <w:pPr>
        <w:pStyle w:val="681"/>
      </w:pPr>
      <w:r>
        <w:rPr>
          <w:rStyle w:val="684"/>
        </w:rPr>
        <w:t xml:space="preserve">VLAN configuration for switch ports.</w:t>
      </w:r>
      <w:r/>
    </w:p>
    <w:p>
      <w:pPr>
        <w:pStyle w:val="695"/>
      </w:pPr>
      <w:r>
        <mc:AlternateContent>
          <mc:Choice Requires="wpg">
            <w:drawing>
              <wp:inline xmlns:wp="http://schemas.openxmlformats.org/drawingml/2006/wordprocessingDrawing" distT="0" distB="0" distL="0" distR="0">
                <wp:extent cx="7000000" cy="3025846"/>
                <wp:effectExtent l="0" t="0" r="0" b="0"/>
                <wp:docPr id="17" name=""/>
                <wp:cNvGraphicFramePr/>
                <a:graphic xmlns:a="http://schemas.openxmlformats.org/drawingml/2006/main">
                  <a:graphicData uri="http://schemas.openxmlformats.org/drawingml/2006/picture">
                    <pic:pic xmlns:pic="http://schemas.openxmlformats.org/drawingml/2006/picture">
                      <pic:nvPicPr>
                        <pic:cNvPr id="17" name=""/>
                        <pic:cNvPicPr/>
                        <pic:nvPr/>
                      </pic:nvPicPr>
                      <pic:blipFill>
                        <a:blip r:embed="rId30"/>
                        <a:stretch/>
                      </pic:blipFill>
                      <pic:spPr bwMode="auto">
                        <a:xfrm>
                          <a:off x="0" y="0"/>
                          <a:ext cx="7000000" cy="30258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51.18pt;height:238.26pt;mso-wrap-distance-left:0.00pt;mso-wrap-distance-top:0.00pt;mso-wrap-distance-right:0.00pt;mso-wrap-distance-bottom:0.00pt;" stroked="false">
                <v:path textboxrect="0,0,0,0"/>
                <v:imagedata r:id="rId30"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Mode</w:t>
            </w:r>
            <w:r>
              <w:rPr>
                <w:rStyle w:val="710"/>
              </w:rPr>
              <w:t xml:space="preserve"> </w:t>
            </w:r>
            <w:r>
              <w:rPr>
                <w:rStyle w:val="706"/>
              </w:rPr>
              <w:t xml:space="preserve">(</w:t>
            </w:r>
            <w:r>
              <w:rPr>
                <w:rStyle w:val="752"/>
                <w:i/>
              </w:rPr>
              <w:t xml:space="preserve">disabled | optional | enabled | strict</w:t>
            </w:r>
            <w:r>
              <w:rPr>
                <w:rStyle w:val="706"/>
              </w:rPr>
              <w:t xml:space="preserve">; Default:</w:t>
            </w:r>
            <w:r>
              <w:rPr>
                <w:rStyle w:val="710"/>
              </w:rPr>
              <w:t xml:space="preserve"> </w:t>
            </w:r>
            <w:r>
              <w:rPr>
                <w:rStyle w:val="675"/>
                <w:b/>
              </w:rPr>
              <w:t xml:space="preserve">optional</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rPr>
                <w:rStyle w:val="706"/>
                <w:highlight w:val="none"/>
              </w:rPr>
            </w:pPr>
            <w:r>
              <w:rPr>
                <w:rStyle w:val="706"/>
              </w:rPr>
              <w:t xml:space="preserve">VLAN filtering mode, these options are relevant to egress ports (except for</w:t>
            </w:r>
            <w:r>
              <w:rPr>
                <w:rStyle w:val="710"/>
              </w:rPr>
              <w:t xml:space="preserve"> </w:t>
            </w:r>
            <w:r>
              <w:rPr>
                <w:rStyle w:val="706"/>
              </w:rPr>
              <w:t xml:space="preserve">strict</w:t>
            </w:r>
            <w:r>
              <w:rPr>
                <w:rStyle w:val="710"/>
              </w:rPr>
              <w:t xml:space="preserve"> </w:t>
            </w:r>
            <w:r>
              <w:rPr>
                <w:rStyle w:val="706"/>
              </w:rPr>
              <w:t xml:space="preserve">mode). </w:t>
            </w:r>
            <w:r/>
          </w:p>
          <w:p>
            <w:pPr>
              <w:pStyle w:val="677"/>
              <w:ind w:left="0"/>
              <w:rPr>
                <w:bCs/>
                <w:i/>
                <w:highlight w:val="none"/>
              </w:rPr>
            </w:pPr>
            <w:r>
              <w:rPr>
                <w:rStyle w:val="678"/>
                <w:i/>
                <w:iCs/>
                <w:highlight w:val="none"/>
              </w:rPr>
              <w:t xml:space="preserve">Режим фильтрации VLAN. Эти параметры относятся к выходным портам (кроме строгого режима).</w:t>
            </w:r>
            <w:r>
              <w:rPr>
                <w:rStyle w:val="678"/>
                <w:bCs/>
                <w:i/>
                <w:highlight w:val="none"/>
              </w:rPr>
            </w:r>
            <w:r>
              <w:rPr>
                <w:rStyle w:val="678"/>
                <w:bCs/>
                <w:i/>
                <w:highlight w:val="none"/>
              </w:rPr>
            </w:r>
          </w:p>
          <w:p>
            <w:pPr>
              <w:pStyle w:val="674"/>
            </w:pPr>
            <w:r>
              <w:rPr>
                <w:rStyle w:val="706"/>
                <w:highlight w:val="none"/>
              </w:rPr>
            </w:r>
            <w:r>
              <w:rPr>
                <w:rStyle w:val="706"/>
                <w:highlight w:val="none"/>
              </w:rPr>
            </w:r>
          </w:p>
          <w:p>
            <w:pPr>
              <w:pStyle w:val="677"/>
              <w:numPr>
                <w:ilvl w:val="0"/>
                <w:numId w:val="1"/>
              </w:numPr>
            </w:pPr>
            <w:r>
              <w:rPr>
                <w:rStyle w:val="678"/>
              </w:rPr>
              <w:t xml:space="preserve">disabled</w:t>
            </w:r>
            <w:r>
              <w:rPr>
                <w:rStyle w:val="708"/>
              </w:rPr>
              <w:t xml:space="preserve"> </w:t>
            </w:r>
            <w:r>
              <w:rPr>
                <w:rStyle w:val="678"/>
              </w:rPr>
              <w:t xml:space="preserve">- VLAN table is not used. The switch discards packets with a VLAN tag on egress ports. If the packet has a VLAN tag and the VLAN ID matches</w:t>
            </w:r>
            <w:r>
              <w:rPr>
                <w:rStyle w:val="708"/>
              </w:rPr>
              <w:t xml:space="preserve"> </w:t>
            </w:r>
            <w:r>
              <w:rPr>
                <w:rStyle w:val="753"/>
                <w:rFonts w:ascii="Consolas" w:hAnsi="Consolas"/>
              </w:rPr>
              <w:t xml:space="preserve">Default VLAN ID</w:t>
            </w:r>
            <w:r>
              <w:rPr>
                <w:rStyle w:val="708"/>
              </w:rPr>
              <w:t xml:space="preserve"> </w:t>
            </w:r>
            <w:r>
              <w:rPr>
                <w:rStyle w:val="678"/>
              </w:rPr>
              <w:t xml:space="preserve">on egress ports, then with</w:t>
            </w:r>
            <w:r>
              <w:rPr>
                <w:rStyle w:val="708"/>
              </w:rPr>
              <w:t xml:space="preserve"> </w:t>
            </w:r>
            <w:r>
              <w:rPr>
                <w:rStyle w:val="753"/>
                <w:rFonts w:ascii="Consolas" w:hAnsi="Consolas"/>
              </w:rPr>
              <w:t xml:space="preserve">VLAN Receive=any</w:t>
            </w:r>
            <w:r>
              <w:rPr>
                <w:rStyle w:val="708"/>
              </w:rPr>
              <w:t xml:space="preserve"> </w:t>
            </w:r>
            <w:r>
              <w:rPr>
                <w:rStyle w:val="678"/>
              </w:rPr>
              <w:t xml:space="preserve">the switch will remove the VLAN tag and forward the packet.</w:t>
            </w:r>
            <w:r/>
          </w:p>
          <w:p>
            <w:pPr>
              <w:pStyle w:val="677"/>
              <w:ind w:left="0"/>
              <w:rPr>
                <w:bCs/>
                <w:i/>
                <w:highlight w:val="none"/>
              </w:rPr>
            </w:pPr>
            <w:r>
              <w:rPr>
                <w:rStyle w:val="678"/>
                <w:i/>
                <w:iCs/>
                <w:highlight w:val="none"/>
              </w:rPr>
              <w:t xml:space="preserve">·</w:t>
            </w:r>
            <w:r>
              <w:rPr>
                <w:rStyle w:val="678"/>
                <w:i/>
                <w:iCs/>
                <w:highlight w:val="none"/>
              </w:rPr>
              <w:t xml:space="preserve"> отключено — таблица VLAN не используется. Коммутатор отбрасывает пакеты с тегом VLAN на выходных портах. Если пакет имеет тег VLAN и идентификатор VLAN совпадает с идентификатором VLAN по умолчанию на выходных портах, то при значении VLAN Receive=any комм</w:t>
            </w:r>
            <w:r>
              <w:rPr>
                <w:rStyle w:val="678"/>
                <w:i/>
                <w:iCs/>
                <w:highlight w:val="none"/>
              </w:rPr>
              <w:t xml:space="preserve">утатор удалит тег VLAN и перешлет пакет.</w:t>
            </w:r>
            <w:r>
              <w:rPr>
                <w:rStyle w:val="678"/>
                <w:bCs/>
                <w:i/>
                <w:highlight w:val="none"/>
              </w:rPr>
            </w:r>
            <w:r>
              <w:rPr>
                <w:rStyle w:val="678"/>
                <w:bCs/>
                <w:i/>
                <w:highlight w:val="none"/>
              </w:rPr>
            </w:r>
          </w:p>
          <w:p>
            <w:pPr>
              <w:pStyle w:val="677"/>
            </w:pPr>
            <w:r>
              <w:rPr>
                <w:rStyle w:val="678"/>
                <w:highlight w:val="none"/>
              </w:rPr>
            </w:r>
            <w:r>
              <w:rPr>
                <w:rStyle w:val="678"/>
                <w:highlight w:val="none"/>
              </w:rPr>
            </w:r>
          </w:p>
          <w:p>
            <w:pPr>
              <w:pStyle w:val="677"/>
              <w:numPr>
                <w:ilvl w:val="0"/>
                <w:numId w:val="1"/>
              </w:numPr>
            </w:pPr>
            <w:r>
              <w:rPr>
                <w:rStyle w:val="678"/>
              </w:rPr>
              <w:t xml:space="preserve">optional</w:t>
            </w:r>
            <w:r>
              <w:rPr>
                <w:rStyle w:val="708"/>
              </w:rPr>
              <w:t xml:space="preserve"> </w:t>
            </w:r>
            <w:r>
              <w:rPr>
                <w:rStyle w:val="678"/>
              </w:rPr>
              <w:t xml:space="preserve">- Disabled VLAN filtering. Handle packets with VLAN tag ID that is not present in the VLAN table just like packets without VLAN tag.</w:t>
            </w:r>
            <w:r/>
          </w:p>
          <w:p>
            <w:pPr>
              <w:pStyle w:val="677"/>
              <w:ind w:left="0"/>
              <w:rPr>
                <w:bCs/>
                <w:i/>
                <w:highlight w:val="none"/>
              </w:rPr>
            </w:pPr>
            <w:r>
              <w:rPr>
                <w:rStyle w:val="678"/>
                <w:i/>
                <w:iCs/>
                <w:highlight w:val="none"/>
              </w:rPr>
              <w:t xml:space="preserve">· необязательно – отключена фильтрация VLAN. Обрабатывайте пакеты с идентификатором тега VLAN, которого нет в таблице VLAN, так же, как пакеты без тега VLAN.</w:t>
            </w:r>
            <w:r>
              <w:rPr>
                <w:rStyle w:val="678"/>
                <w:bCs/>
                <w:i/>
                <w:highlight w:val="none"/>
              </w:rPr>
            </w:r>
            <w:r>
              <w:rPr>
                <w:rStyle w:val="678"/>
                <w:bCs/>
                <w:i/>
                <w:highlight w:val="none"/>
              </w:rPr>
            </w:r>
          </w:p>
          <w:p>
            <w:pPr>
              <w:pStyle w:val="677"/>
              <w:ind w:left="0" w:firstLine="0"/>
            </w:pPr>
            <w:r>
              <w:rPr>
                <w:rStyle w:val="678"/>
                <w:highlight w:val="none"/>
              </w:rPr>
            </w:r>
            <w:r>
              <w:rPr>
                <w:rStyle w:val="678"/>
                <w:highlight w:val="none"/>
              </w:rPr>
            </w:r>
          </w:p>
          <w:p>
            <w:pPr>
              <w:pStyle w:val="677"/>
              <w:numPr>
                <w:ilvl w:val="0"/>
                <w:numId w:val="1"/>
              </w:numPr>
            </w:pPr>
            <w:r>
              <w:rPr>
                <w:rStyle w:val="678"/>
              </w:rPr>
              <w:t xml:space="preserve">enabled</w:t>
            </w:r>
            <w:r>
              <w:rPr>
                <w:rStyle w:val="708"/>
              </w:rPr>
              <w:t xml:space="preserve"> </w:t>
            </w:r>
            <w:r>
              <w:rPr>
                <w:rStyle w:val="678"/>
              </w:rPr>
              <w:t xml:space="preserve">- Enabled VLAN filtering. Drop packets with VLAN tag ID that is not present in the VLAN table. Default VLAN ID must be specified for access ports since it will be used to tag ingress traffic and untag egress traffic for a certain port.</w:t>
            </w:r>
            <w:r/>
          </w:p>
          <w:p>
            <w:pPr>
              <w:pStyle w:val="677"/>
              <w:ind w:left="0" w:firstLine="0"/>
            </w:pPr>
            <w:r>
              <w:rPr>
                <w:rStyle w:val="678"/>
                <w:highlight w:val="none"/>
              </w:rPr>
            </w:r>
            <w:r>
              <w:rPr>
                <w:rStyle w:val="678"/>
                <w:i/>
                <w:iCs/>
                <w:highlight w:val="none"/>
              </w:rPr>
              <w:t xml:space="preserve"> включено — фильтрация VLAN включена. Отбрасывать пакеты с идентификатором тега VLAN, которого нет в таблице VLAN. Для портов доступа необходимо указать идентификатор VLAN по умолчанию, поскольку он будет использоваться для маркировки входящего трафика и о</w:t>
            </w:r>
            <w:r>
              <w:rPr>
                <w:rStyle w:val="678"/>
                <w:i/>
                <w:iCs/>
                <w:highlight w:val="none"/>
              </w:rPr>
              <w:t xml:space="preserve">тмены маркировки исходящего трафика для определенного порта.</w:t>
            </w:r>
            <w:r/>
            <w:r>
              <w:rPr>
                <w:rStyle w:val="678"/>
                <w:highlight w:val="none"/>
              </w:rPr>
            </w:r>
            <w:r>
              <w:rPr>
                <w:rStyle w:val="678"/>
                <w:highlight w:val="none"/>
              </w:rPr>
            </w:r>
          </w:p>
          <w:p>
            <w:pPr>
              <w:pStyle w:val="677"/>
              <w:numPr>
                <w:ilvl w:val="0"/>
                <w:numId w:val="1"/>
              </w:numPr>
            </w:pPr>
            <w:r>
              <w:rPr>
                <w:rStyle w:val="678"/>
              </w:rPr>
              <w:t xml:space="preserve">strict</w:t>
            </w:r>
            <w:r>
              <w:rPr>
                <w:rStyle w:val="708"/>
              </w:rPr>
              <w:t xml:space="preserve"> </w:t>
            </w:r>
            <w:r>
              <w:rPr>
                <w:rStyle w:val="678"/>
              </w:rPr>
              <w:t xml:space="preserve">- Enabled VLAN filtering with additional ingress filtering, which checks if the ingress port is a member of the received VLAN ID in the VLAN </w:t>
            </w:r>
            <w:r>
              <w:rPr>
                <w:rStyle w:val="678"/>
              </w:rPr>
              <w:t xml:space="preserve">table. Received packets on the ingress port with a VLAN ID that does not match with the VLAN table will be dropped. Default VLAN ID must be specified for access ports since it will be used to tag ingress traffic and untag egress traffic for a certain port.</w:t>
            </w:r>
            <w:r/>
          </w:p>
          <w:p>
            <w:pPr>
              <w:pStyle w:val="677"/>
              <w:ind w:left="0"/>
            </w:pPr>
            <w:r/>
            <w:r>
              <w:rPr>
                <w:rStyle w:val="678"/>
                <w:i/>
                <w:iCs/>
                <w:highlight w:val="none"/>
              </w:rPr>
              <w:t xml:space="preserve">строгий — включена фильтрация VLAN с дополнительной фильтрацией входящего трафика, которая проверяет, является ли входящий порт членом полученного идентификатора VLAN в таблице VLAN. Полученные пакеты на входном порту с идентификатором VLAN, не совпадающи</w:t>
            </w:r>
            <w:r>
              <w:rPr>
                <w:rStyle w:val="678"/>
                <w:i/>
                <w:iCs/>
                <w:highlight w:val="none"/>
              </w:rPr>
              <w:t xml:space="preserve">м с таблицей VLAN, будут отброшены. Для портов доступа необходимо указать идентификатор VLAN по умолчанию, поскольку он будет использоваться для маркировки входящего трафика и отмены маркировки исходящего трафика для определенного порта.</w:t>
            </w:r>
            <w:r/>
            <w:r/>
            <w:r/>
          </w:p>
          <w:p>
            <w:pPr>
              <w:pStyle w:val="677"/>
              <w:ind w:left="0"/>
              <w:rPr>
                <w:bCs/>
                <w:i/>
              </w:rPr>
            </w:pPr>
            <w:r>
              <w:rPr>
                <w:rStyle w:val="678"/>
                <w:i/>
                <w:iCs/>
                <w:highlight w:val="none"/>
              </w:rPr>
              <w:t xml:space="preserve">·</w:t>
            </w:r>
            <w:r>
              <w:rPr>
                <w:i/>
                <w:iCs/>
              </w:rPr>
            </w:r>
          </w:p>
          <w:p>
            <w:pPr>
              <w:pStyle w:val="677"/>
              <w:ind w:left="0"/>
              <w:rPr>
                <w:bCs/>
                <w:i/>
              </w:rPr>
            </w:pPr>
            <w:r>
              <w:rPr>
                <w:rStyle w:val="678"/>
                <w:i/>
                <w:iCs/>
                <w:highlight w:val="none"/>
              </w:rPr>
              <w:t xml:space="preserve">· </w:t>
            </w:r>
            <w:r>
              <w:rPr>
                <w:rStyle w:val="678"/>
                <w:i/>
                <w:iCs/>
                <w:highlight w:val="none"/>
              </w:rPr>
            </w:r>
            <w:r>
              <w:rPr>
                <w:rStyle w:val="678"/>
                <w:i/>
                <w:iCs/>
                <w:highlight w:val="none"/>
              </w:rP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Receive</w:t>
            </w:r>
            <w:r>
              <w:rPr>
                <w:rStyle w:val="710"/>
              </w:rPr>
              <w:t xml:space="preserve"> </w:t>
            </w:r>
            <w:r>
              <w:rPr>
                <w:rStyle w:val="706"/>
              </w:rPr>
              <w:t xml:space="preserve">(</w:t>
            </w:r>
            <w:r>
              <w:rPr>
                <w:rStyle w:val="752"/>
                <w:i/>
              </w:rPr>
              <w:t xml:space="preserve">any | only tagged | only untagged</w:t>
            </w:r>
            <w:r>
              <w:rPr>
                <w:rStyle w:val="706"/>
              </w:rPr>
              <w:t xml:space="preserve">; Default:</w:t>
            </w:r>
            <w:r>
              <w:rPr>
                <w:rStyle w:val="710"/>
              </w:rPr>
              <w:t xml:space="preserve"> </w:t>
            </w:r>
            <w:r>
              <w:rPr>
                <w:rStyle w:val="675"/>
                <w:b/>
              </w:rPr>
              <w:t xml:space="preserve">optional</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54"/>
            </w:pPr>
            <w:r>
              <w:rPr>
                <w:rStyle w:val="728"/>
                <w:b/>
              </w:rPr>
              <w:t xml:space="preserve">Received</w:t>
            </w:r>
            <w:r>
              <w:rPr>
                <w:rStyle w:val="755"/>
                <w:b/>
              </w:rPr>
              <w:t xml:space="preserve"> </w:t>
            </w:r>
            <w:r>
              <w:rPr>
                <w:rStyle w:val="720"/>
              </w:rPr>
              <w:t xml:space="preserve">traffic filtering based on VLAN tag presence.</w:t>
            </w:r>
            <w:r/>
          </w:p>
          <w:p>
            <w:pPr>
              <w:pStyle w:val="731"/>
              <w:numPr>
                <w:ilvl w:val="0"/>
                <w:numId w:val="1"/>
              </w:numPr>
            </w:pPr>
            <w:r>
              <w:rPr>
                <w:rStyle w:val="733"/>
              </w:rPr>
              <w:t xml:space="preserve">any</w:t>
            </w:r>
            <w:r>
              <w:rPr>
                <w:rStyle w:val="734"/>
              </w:rPr>
              <w:t xml:space="preserve"> </w:t>
            </w:r>
            <w:r>
              <w:rPr>
                <w:rStyle w:val="733"/>
              </w:rPr>
              <w:t xml:space="preserve">- allows tagged and untagged packets on a certain port</w:t>
            </w:r>
            <w:r/>
          </w:p>
          <w:p>
            <w:pPr>
              <w:pStyle w:val="731"/>
              <w:numPr>
                <w:ilvl w:val="0"/>
                <w:numId w:val="1"/>
              </w:numPr>
            </w:pPr>
            <w:r>
              <w:rPr>
                <w:rStyle w:val="733"/>
              </w:rPr>
              <w:t xml:space="preserve">only tagged</w:t>
            </w:r>
            <w:r>
              <w:rPr>
                <w:rStyle w:val="734"/>
              </w:rPr>
              <w:t xml:space="preserve"> </w:t>
            </w:r>
            <w:r>
              <w:rPr>
                <w:rStyle w:val="733"/>
              </w:rPr>
              <w:t xml:space="preserve">- allows only packets with a VLAN tag. T</w:t>
            </w:r>
            <w:r>
              <w:rPr>
                <w:rStyle w:val="756"/>
              </w:rPr>
              <w:t xml:space="preserve">he "Default VLAN ID" will not work, because it only applies for untagged traffic</w:t>
            </w:r>
            <w:r/>
          </w:p>
          <w:p>
            <w:pPr>
              <w:pStyle w:val="731"/>
              <w:numPr>
                <w:ilvl w:val="0"/>
                <w:numId w:val="1"/>
              </w:numPr>
            </w:pPr>
            <w:r>
              <w:rPr>
                <w:rStyle w:val="733"/>
              </w:rPr>
              <w:t xml:space="preserve">only untagged</w:t>
            </w:r>
            <w:r>
              <w:rPr>
                <w:rStyle w:val="734"/>
              </w:rPr>
              <w:t xml:space="preserve"> </w:t>
            </w:r>
            <w:r>
              <w:rPr>
                <w:rStyle w:val="733"/>
              </w:rPr>
              <w:t xml:space="preserve">- Allows only packets without a VLAN tag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Default VLAN ID</w:t>
            </w:r>
            <w:r>
              <w:rPr>
                <w:rStyle w:val="710"/>
              </w:rPr>
              <w:t xml:space="preserve"> </w:t>
            </w:r>
            <w:r>
              <w:rPr>
                <w:rStyle w:val="706"/>
              </w:rPr>
              <w:t xml:space="preserve">(</w:t>
            </w:r>
            <w:r>
              <w:rPr>
                <w:rStyle w:val="752"/>
                <w:i/>
              </w:rPr>
              <w:t xml:space="preserve">integer: 1..4095</w:t>
            </w:r>
            <w:r>
              <w:rPr>
                <w:rStyle w:val="706"/>
              </w:rPr>
              <w:t xml:space="preserve">; Default:</w:t>
            </w:r>
            <w:r>
              <w:rPr>
                <w:rStyle w:val="710"/>
              </w:rPr>
              <w:t xml:space="preserve"> </w:t>
            </w:r>
            <w:r>
              <w:rPr>
                <w:rStyle w:val="675"/>
                <w:b/>
              </w:rPr>
              <w:t xml:space="preserve">1</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19"/>
            </w:pPr>
            <w:r>
              <w:rPr>
                <w:rStyle w:val="720"/>
              </w:rPr>
              <w:t xml:space="preserve">The switch will place received untagged packets in the "Default VLAN ID" VLAN.</w:t>
            </w:r>
            <w:r>
              <w:rPr>
                <w:rStyle w:val="720"/>
              </w:rPr>
              <w:t xml:space="preserve"> </w:t>
            </w:r>
            <w:r>
              <w:rPr>
                <w:rStyle w:val="720"/>
              </w:rPr>
              <w:t xml:space="preserve">Only has an effect on untagged traffic, and when</w:t>
            </w:r>
            <w:r>
              <w:rPr>
                <w:rStyle w:val="720"/>
              </w:rPr>
              <w:t xml:space="preserve"> </w:t>
            </w:r>
            <w:r>
              <w:rPr>
                <w:rStyle w:val="728"/>
                <w:b/>
              </w:rPr>
              <w:t xml:space="preserve">VLAN Receive</w:t>
            </w:r>
            <w:r>
              <w:rPr>
                <w:rStyle w:val="720"/>
              </w:rPr>
              <w:t xml:space="preserve"> </w:t>
            </w:r>
            <w:r>
              <w:rPr>
                <w:rStyle w:val="720"/>
              </w:rPr>
              <w:t xml:space="preserve">is set to "any" or "only untagged". It does not apply for tagged traffic. This parameter is usually used to allocate access ports with specific VLAN. It is also used to untag egress traffic if the packet's VLAN ID matches Default VLAN ID.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Force VLAN ID</w:t>
            </w:r>
            <w:r>
              <w:rPr>
                <w:rStyle w:val="710"/>
              </w:rPr>
              <w:t xml:space="preserve"> </w:t>
            </w:r>
            <w:r>
              <w:rPr>
                <w:rStyle w:val="706"/>
              </w:rPr>
              <w:t xml:space="preserve">(</w:t>
            </w:r>
            <w:r>
              <w:rPr>
                <w:rStyle w:val="752"/>
                <w:i/>
              </w:rPr>
              <w:t xml:space="preserve">integer: yes | no</w:t>
            </w:r>
            <w:r>
              <w:rPr>
                <w:rStyle w:val="706"/>
              </w:rPr>
              <w:t xml:space="preserve">; Default:</w:t>
            </w:r>
            <w:r>
              <w:rPr>
                <w:rStyle w:val="710"/>
              </w:rPr>
              <w:t xml:space="preserve"> </w:t>
            </w:r>
            <w:r>
              <w:rPr>
                <w:rStyle w:val="675"/>
                <w:b/>
              </w:rPr>
              <w:t xml:space="preserve">no</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Assigns the</w:t>
            </w:r>
            <w:r>
              <w:rPr>
                <w:rStyle w:val="710"/>
              </w:rPr>
              <w:t xml:space="preserve"> </w:t>
            </w:r>
            <w:r>
              <w:rPr>
                <w:rStyle w:val="757"/>
                <w:rFonts w:ascii="Consolas" w:hAnsi="Consolas"/>
              </w:rPr>
              <w:t xml:space="preserve">Default VLAN ID</w:t>
            </w:r>
            <w:r>
              <w:rPr>
                <w:rStyle w:val="710"/>
              </w:rPr>
              <w:t xml:space="preserve"> </w:t>
            </w:r>
            <w:r>
              <w:rPr>
                <w:rStyle w:val="706"/>
              </w:rPr>
              <w:t xml:space="preserve">value to all ingress traffic (tagged and untagged). Has effect in all VLAN Modes. If the port receives tagged traffic and</w:t>
            </w:r>
            <w:r>
              <w:rPr>
                <w:rStyle w:val="710"/>
              </w:rPr>
              <w:t xml:space="preserve"> </w:t>
            </w:r>
            <w:r>
              <w:rPr>
                <w:rStyle w:val="757"/>
                <w:rFonts w:ascii="Consolas" w:hAnsi="Consolas"/>
              </w:rPr>
              <w:t xml:space="preserve">Default VLAN ID</w:t>
            </w:r>
            <w:r>
              <w:rPr>
                <w:rStyle w:val="710"/>
              </w:rPr>
              <w:t xml:space="preserve"> </w:t>
            </w:r>
            <w:r>
              <w:rPr>
                <w:rStyle w:val="706"/>
              </w:rPr>
              <w:t xml:space="preserve">is set to 1, then with this parameter the egress traffic will be untagged.</w:t>
            </w:r>
            <w:r/>
          </w:p>
        </w:tc>
      </w:tr>
    </w:tbl>
    <w:p>
      <w:pPr>
        <w:pStyle w:val="681"/>
      </w:pPr>
      <w:r>
        <w:br/>
      </w:r>
      <w:r/>
    </w:p>
    <w:p>
      <w:pPr>
        <w:pStyle w:val="681"/>
        <w:rPr>
          <w:rStyle w:val="684"/>
          <w:highlight w:val="none"/>
        </w:rPr>
      </w:pPr>
      <w:r>
        <w:rPr>
          <w:rStyle w:val="684"/>
        </w:rPr>
        <w:t xml:space="preserve">VLAN membership configuration for switch ports.</w:t>
      </w:r>
      <w:r/>
    </w:p>
    <w:p>
      <w:pPr>
        <w:pStyle w:val="681"/>
        <w:rPr>
          <w:bCs/>
          <w:i/>
        </w:rPr>
      </w:pPr>
      <w:r>
        <w:rPr>
          <w:rStyle w:val="684"/>
          <w:i/>
          <w:iCs/>
          <w:highlight w:val="none"/>
        </w:rPr>
      </w:r>
      <w:r>
        <w:rPr>
          <w:rStyle w:val="684"/>
          <w:i/>
          <w:iCs/>
          <w:highlight w:val="none"/>
        </w:rPr>
        <w:t xml:space="preserve">Конфигурация членства в VLAN для портов коммутатора.</w:t>
      </w:r>
      <w:r>
        <w:rPr>
          <w:rStyle w:val="684"/>
          <w:i/>
          <w:iCs/>
          <w:highlight w:val="none"/>
        </w:rPr>
      </w:r>
      <w:r>
        <w:rPr>
          <w:rStyle w:val="684"/>
          <w:i/>
          <w:iCs/>
          <w:highlight w:val="none"/>
        </w:rPr>
      </w:r>
    </w:p>
    <w:p>
      <w:pPr>
        <w:pStyle w:val="695"/>
      </w:pPr>
      <w:r>
        <mc:AlternateContent>
          <mc:Choice Requires="wpg">
            <w:drawing>
              <wp:inline xmlns:wp="http://schemas.openxmlformats.org/drawingml/2006/wordprocessingDrawing" distT="0" distB="0" distL="0" distR="0">
                <wp:extent cx="7000000" cy="2155445"/>
                <wp:effectExtent l="0" t="0" r="0" b="0"/>
                <wp:docPr id="18" name=""/>
                <wp:cNvGraphicFramePr/>
                <a:graphic xmlns:a="http://schemas.openxmlformats.org/drawingml/2006/main">
                  <a:graphicData uri="http://schemas.openxmlformats.org/drawingml/2006/picture">
                    <pic:pic xmlns:pic="http://schemas.openxmlformats.org/drawingml/2006/picture">
                      <pic:nvPicPr>
                        <pic:cNvPr id="18" name=""/>
                        <pic:cNvPicPr/>
                        <pic:nvPr/>
                      </pic:nvPicPr>
                      <pic:blipFill>
                        <a:blip r:embed="rId31"/>
                        <a:stretch/>
                      </pic:blipFill>
                      <pic:spPr bwMode="auto">
                        <a:xfrm>
                          <a:off x="0" y="0"/>
                          <a:ext cx="7000000" cy="21554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51.18pt;height:169.72pt;mso-wrap-distance-left:0.00pt;mso-wrap-distance-top:0.00pt;mso-wrap-distance-right:0.00pt;mso-wrap-distance-bottom:0.00pt;" stroked="false">
                <v:path textboxrect="0,0,0,0"/>
                <v:imagedata r:id="rId31"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ID</w:t>
            </w:r>
            <w:r>
              <w:rPr>
                <w:rStyle w:val="710"/>
              </w:rPr>
              <w:t xml:space="preserve"> </w:t>
            </w:r>
            <w:r>
              <w:rPr>
                <w:rStyle w:val="706"/>
              </w:rPr>
              <w:t xml:space="preserve">(</w:t>
            </w:r>
            <w:r>
              <w:rPr>
                <w:rStyle w:val="752"/>
                <w:i/>
              </w:rPr>
              <w:t xml:space="preserve">integer: 1..4095</w:t>
            </w:r>
            <w:r>
              <w:rPr>
                <w:rStyle w:val="706"/>
              </w:rPr>
              <w:t xml:space="preserve">; Default:</w:t>
            </w:r>
            <w:r>
              <w:rPr>
                <w:rStyle w:val="710"/>
              </w:rPr>
              <w:t xml:space="preserve"> </w:t>
            </w:r>
            <w:r>
              <w:rPr>
                <w:rStyle w:val="675"/>
                <w:b/>
              </w:rPr>
              <w:t xml:space="preserve">0</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VLAN ID to which assign ports.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Name</w:t>
            </w:r>
            <w:r>
              <w:rPr>
                <w:rStyle w:val="710"/>
              </w:rPr>
              <w:t xml:space="preserve"> </w:t>
            </w:r>
            <w:r>
              <w:rPr>
                <w:rStyle w:val="706"/>
              </w:rPr>
              <w:t xml:space="preserve">(</w:t>
            </w:r>
            <w:r>
              <w:rPr>
                <w:rStyle w:val="752"/>
                <w:i/>
              </w:rPr>
              <w:t xml:space="preserve">text</w:t>
            </w:r>
            <w:r>
              <w:rPr>
                <w:rStyle w:val="706"/>
              </w:rPr>
              <w:t xml:space="preserve">; Default:</w:t>
            </w:r>
            <w:r>
              <w:rPr>
                <w:rStyle w:val="710"/>
              </w:rPr>
              <w:t xml:space="preserve"> </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Short description of the VLAN.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 Isolation</w:t>
            </w:r>
            <w:r>
              <w:rPr>
                <w:rStyle w:val="710"/>
              </w:rPr>
              <w:t xml:space="preserve"> </w:t>
            </w:r>
            <w:r>
              <w:rPr>
                <w:rStyle w:val="706"/>
              </w:rPr>
              <w:t xml:space="preserve">(</w:t>
            </w:r>
            <w:r>
              <w:rPr>
                <w:rStyle w:val="752"/>
                <w:i/>
              </w:rPr>
              <w:t xml:space="preserve">yes | no</w:t>
            </w:r>
            <w:r>
              <w:rPr>
                <w:rStyle w:val="706"/>
              </w:rPr>
              <w:t xml:space="preserve">; Default:</w:t>
            </w:r>
            <w:r>
              <w:rPr>
                <w:rStyle w:val="710"/>
              </w:rPr>
              <w:t xml:space="preserve"> </w:t>
            </w:r>
            <w:r>
              <w:rPr>
                <w:rStyle w:val="675"/>
                <w:b/>
              </w:rPr>
              <w:t xml:space="preserve">yes</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Use settings from</w:t>
            </w:r>
            <w:r>
              <w:rPr>
                <w:rStyle w:val="710"/>
              </w:rPr>
              <w:t xml:space="preserve"> </w:t>
            </w:r>
            <w:r>
              <w:rPr>
                <w:rStyle w:val="757"/>
                <w:rFonts w:ascii="Consolas" w:hAnsi="Consolas"/>
              </w:rPr>
              <w:t xml:space="preserve">Port Isolation</w:t>
            </w:r>
            <w:r>
              <w:rPr>
                <w:rStyle w:val="710"/>
              </w:rPr>
              <w:t xml:space="preserve"> </w:t>
            </w:r>
            <w:r>
              <w:rPr>
                <w:rStyle w:val="706"/>
              </w:rPr>
              <w:t xml:space="preserve">menu to isolate the defined VLAN to only certain ports. When disabled, the switch will ignore port isolation configuration and forward traffic with the defined VLAN ID only to ports that are checked as members.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Learning</w:t>
            </w:r>
            <w:r>
              <w:rPr>
                <w:rStyle w:val="710"/>
              </w:rPr>
              <w:t xml:space="preserve"> </w:t>
            </w:r>
            <w:r>
              <w:rPr>
                <w:rStyle w:val="706"/>
              </w:rPr>
              <w:t xml:space="preserve">(</w:t>
            </w:r>
            <w:r>
              <w:rPr>
                <w:rStyle w:val="752"/>
                <w:i/>
              </w:rPr>
              <w:t xml:space="preserve">yes | no</w:t>
            </w:r>
            <w:r>
              <w:rPr>
                <w:rStyle w:val="706"/>
              </w:rPr>
              <w:t xml:space="preserve">; Default:</w:t>
            </w:r>
            <w:r>
              <w:rPr>
                <w:rStyle w:val="710"/>
              </w:rPr>
              <w:t xml:space="preserve"> </w:t>
            </w:r>
            <w:r>
              <w:rPr>
                <w:rStyle w:val="675"/>
                <w:b/>
              </w:rPr>
              <w:t xml:space="preserve">yes</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Enables or disables MAC address learning on the defined VLAN. If disabled, then all learned MAC addresses will appear as they have had been learned from VLAN 1.</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Mirror</w:t>
            </w:r>
            <w:r>
              <w:rPr>
                <w:rStyle w:val="710"/>
              </w:rPr>
              <w:t xml:space="preserve"> </w:t>
            </w:r>
            <w:r>
              <w:rPr>
                <w:rStyle w:val="706"/>
              </w:rPr>
              <w:t xml:space="preserve">(</w:t>
            </w:r>
            <w:r>
              <w:rPr>
                <w:rStyle w:val="752"/>
                <w:i/>
              </w:rPr>
              <w:t xml:space="preserve">yes | no</w:t>
            </w:r>
            <w:r>
              <w:rPr>
                <w:rStyle w:val="706"/>
              </w:rPr>
              <w:t xml:space="preserve">; Default:</w:t>
            </w:r>
            <w:r>
              <w:rPr>
                <w:rStyle w:val="710"/>
              </w:rPr>
              <w:t xml:space="preserve"> </w:t>
            </w:r>
            <w:r>
              <w:rPr>
                <w:rStyle w:val="675"/>
                <w:b/>
              </w:rPr>
              <w:t xml:space="preserve">no</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Enables or disables VLAN-based mirroring. When enabled and</w:t>
            </w:r>
            <w:r>
              <w:rPr>
                <w:rStyle w:val="710"/>
              </w:rPr>
              <w:t xml:space="preserve"> </w:t>
            </w:r>
            <w:r>
              <w:rPr>
                <w:rStyle w:val="757"/>
                <w:rFonts w:ascii="Consolas" w:hAnsi="Consolas"/>
              </w:rPr>
              <w:t xml:space="preserve">Mirror To</w:t>
            </w:r>
            <w:r>
              <w:rPr>
                <w:rStyle w:val="710"/>
              </w:rPr>
              <w:t xml:space="preserve"> </w:t>
            </w:r>
            <w:r>
              <w:rPr>
                <w:rStyle w:val="706"/>
              </w:rPr>
              <w:t xml:space="preserve">is set in the</w:t>
            </w:r>
            <w:r>
              <w:rPr>
                <w:rStyle w:val="710"/>
              </w:rPr>
              <w:t xml:space="preserve"> </w:t>
            </w:r>
            <w:r>
              <w:rPr>
                <w:rStyle w:val="757"/>
                <w:rFonts w:ascii="Consolas" w:hAnsi="Consolas"/>
              </w:rPr>
              <w:t xml:space="preserve">Forwarding</w:t>
            </w:r>
            <w:r>
              <w:rPr>
                <w:rStyle w:val="710"/>
              </w:rPr>
              <w:t xml:space="preserve"> </w:t>
            </w:r>
            <w:r>
              <w:rPr>
                <w:rStyle w:val="706"/>
              </w:rPr>
              <w:t xml:space="preserve">menu, then all traffic from the defined VLAN will be mirrored to the selected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IGMP Snooping</w:t>
            </w:r>
            <w:r>
              <w:rPr>
                <w:rStyle w:val="710"/>
              </w:rPr>
              <w:t xml:space="preserve"> </w:t>
            </w:r>
            <w:r>
              <w:rPr>
                <w:rStyle w:val="706"/>
              </w:rPr>
              <w:t xml:space="preserve">(</w:t>
            </w:r>
            <w:r>
              <w:rPr>
                <w:rStyle w:val="752"/>
                <w:i/>
              </w:rPr>
              <w:t xml:space="preserve">yes | no</w:t>
            </w:r>
            <w:r>
              <w:rPr>
                <w:rStyle w:val="706"/>
              </w:rPr>
              <w:t xml:space="preserve">; Default:</w:t>
            </w:r>
            <w:r>
              <w:rPr>
                <w:rStyle w:val="710"/>
              </w:rPr>
              <w:t xml:space="preserve"> </w:t>
            </w:r>
            <w:r>
              <w:rPr>
                <w:rStyle w:val="675"/>
                <w:b/>
              </w:rPr>
              <w:t xml:space="preserve">no</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Enables or disables IGMP Snooping on the defined VLAN. When enabled, th</w:t>
            </w:r>
            <w:r>
              <w:rPr>
                <w:rStyle w:val="706"/>
              </w:rPr>
              <w:t xml:space="preserve">e switch will listen to IGMP Join and Leave requests from the defined VLAN and only forward traffic to ports, which have sent IGMP membership requests from the defined VLAN. When disabled, the switch will flood all VLAN member ports with Multicast traffic.</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Members</w:t>
            </w:r>
            <w:r>
              <w:rPr>
                <w:rStyle w:val="710"/>
              </w:rPr>
              <w:t xml:space="preserve"> </w:t>
            </w:r>
            <w:r>
              <w:rPr>
                <w:rStyle w:val="706"/>
              </w:rPr>
              <w:t xml:space="preserve">(</w:t>
            </w:r>
            <w:r>
              <w:rPr>
                <w:rStyle w:val="752"/>
                <w:i/>
              </w:rPr>
              <w:t xml:space="preserve">ports</w:t>
            </w:r>
            <w:r>
              <w:rPr>
                <w:rStyle w:val="706"/>
              </w:rPr>
              <w:t xml:space="preserve">; Default:</w:t>
            </w:r>
            <w:r>
              <w:rPr>
                <w:rStyle w:val="710"/>
              </w:rPr>
              <w:t xml:space="preserve"> </w:t>
            </w:r>
            <w:r>
              <w:rPr>
                <w:rStyle w:val="675"/>
                <w:b/>
              </w:rPr>
              <w:t xml:space="preserve">none</w:t>
            </w:r>
            <w:r>
              <w:rPr>
                <w:rStyle w:val="706"/>
              </w:rPr>
              <w:t xml:space="preserv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Group of ports, which are allowed to forward traffic on the defined VLAN.</w:t>
            </w:r>
            <w:r/>
          </w:p>
        </w:tc>
      </w:tr>
    </w:tbl>
    <w:p>
      <w:pPr>
        <w:pStyle w:val="715"/>
      </w:pPr>
      <w:r/>
      <w:bookmarkStart w:id="17" w:name="CRS3xxandCSS32624G2S+seriesManual-VLANConfigurationExample"/>
      <w:r/>
      <w:bookmarkEnd w:id="17"/>
      <w:r>
        <w:rPr>
          <w:rStyle w:val="718"/>
        </w:rPr>
        <w:t xml:space="preserve">VLAN Configuration Example</w:t>
      </w:r>
      <w:r/>
    </w:p>
    <w:p>
      <w:pPr>
        <w:pStyle w:val="760"/>
      </w:pPr>
      <w:r/>
      <w:bookmarkStart w:id="18" w:name="CRS3xxandCSS32624G2S+seriesManual-TrunkandAccessPorts"/>
      <w:r/>
      <w:bookmarkEnd w:id="18"/>
      <w:r>
        <w:rPr>
          <w:rStyle w:val="763"/>
        </w:rPr>
        <w:t xml:space="preserve">Trunk and Access Ports</w:t>
      </w:r>
      <w:r/>
    </w:p>
    <w:p>
      <w:pPr>
        <w:pStyle w:val="764"/>
      </w:pPr>
      <w:r>
        <mc:AlternateContent>
          <mc:Choice Requires="wpg">
            <w:drawing>
              <wp:inline xmlns:wp="http://schemas.openxmlformats.org/drawingml/2006/wordprocessingDrawing" distT="0" distB="0" distL="0" distR="0">
                <wp:extent cx="7000000" cy="4468085"/>
                <wp:effectExtent l="0" t="0" r="0" b="0"/>
                <wp:docPr id="19" name=""/>
                <wp:cNvGraphicFramePr/>
                <a:graphic xmlns:a="http://schemas.openxmlformats.org/drawingml/2006/main">
                  <a:graphicData uri="http://schemas.openxmlformats.org/drawingml/2006/picture">
                    <pic:pic xmlns:pic="http://schemas.openxmlformats.org/drawingml/2006/picture">
                      <pic:nvPicPr>
                        <pic:cNvPr id="19" name=""/>
                        <pic:cNvPicPr/>
                        <pic:nvPr/>
                      </pic:nvPicPr>
                      <pic:blipFill>
                        <a:blip r:embed="rId32"/>
                        <a:stretch/>
                      </pic:blipFill>
                      <pic:spPr bwMode="auto">
                        <a:xfrm>
                          <a:off x="0" y="0"/>
                          <a:ext cx="7000000" cy="44680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551.18pt;height:351.82pt;mso-wrap-distance-left:0.00pt;mso-wrap-distance-top:0.00pt;mso-wrap-distance-right:0.00pt;mso-wrap-distance-bottom:0.00pt;" stroked="false">
                <v:path textboxrect="0,0,0,0"/>
                <v:imagedata r:id="rId32" o:title=""/>
              </v:shape>
            </w:pict>
          </mc:Fallback>
        </mc:AlternateContent>
      </w:r>
      <w:r/>
    </w:p>
    <w:p>
      <w:pPr>
        <w:pStyle w:val="765"/>
      </w:pPr>
      <w:r>
        <w:rPr>
          <w:rStyle w:val="696"/>
        </w:rPr>
        <w:t xml:space="preserve">1. In the System menu enable </w:t>
      </w:r>
      <w:r>
        <w:rPr>
          <w:rStyle w:val="696"/>
        </w:rPr>
        <w:t xml:space="preserve">independent</w:t>
      </w:r>
      <w:r>
        <w:rPr>
          <w:rStyle w:val="696"/>
        </w:rPr>
        <w:t xml:space="preserve"> VLAN learning (IVL).</w:t>
      </w:r>
      <w:r/>
    </w:p>
    <w:p>
      <w:pPr>
        <w:pStyle w:val="764"/>
      </w:pPr>
      <w:r>
        <mc:AlternateContent>
          <mc:Choice Requires="wpg">
            <w:drawing>
              <wp:inline xmlns:wp="http://schemas.openxmlformats.org/drawingml/2006/wordprocessingDrawing" distT="0" distB="0" distL="0" distR="0">
                <wp:extent cx="7000000" cy="4014814"/>
                <wp:effectExtent l="0" t="0" r="0" b="0"/>
                <wp:docPr id="20" name=""/>
                <wp:cNvGraphicFramePr/>
                <a:graphic xmlns:a="http://schemas.openxmlformats.org/drawingml/2006/main">
                  <a:graphicData uri="http://schemas.openxmlformats.org/drawingml/2006/picture">
                    <pic:pic xmlns:pic="http://schemas.openxmlformats.org/drawingml/2006/picture">
                      <pic:nvPicPr>
                        <pic:cNvPr id="20" name=""/>
                        <pic:cNvPicPr/>
                        <pic:nvPr/>
                      </pic:nvPicPr>
                      <pic:blipFill>
                        <a:blip r:embed="rId33"/>
                        <a:stretch/>
                      </pic:blipFill>
                      <pic:spPr bwMode="auto">
                        <a:xfrm>
                          <a:off x="0" y="0"/>
                          <a:ext cx="7000000" cy="40148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51.18pt;height:316.13pt;mso-wrap-distance-left:0.00pt;mso-wrap-distance-top:0.00pt;mso-wrap-distance-right:0.00pt;mso-wrap-distance-bottom:0.00pt;" stroked="false">
                <v:path textboxrect="0,0,0,0"/>
                <v:imagedata r:id="rId33" o:title=""/>
              </v:shape>
            </w:pict>
          </mc:Fallback>
        </mc:AlternateContent>
      </w:r>
      <w:r/>
    </w:p>
    <w:p>
      <w:pPr>
        <w:pStyle w:val="681"/>
      </w:pPr>
      <w:r>
        <w:rPr>
          <w:rStyle w:val="684"/>
        </w:rPr>
        <w:t xml:space="preserve">2. </w:t>
      </w:r>
      <w:r>
        <w:rPr>
          <w:rStyle w:val="766"/>
        </w:rPr>
        <w:t xml:space="preserve">In the VLANs menu add VLAN entries and specify port membership.</w:t>
      </w:r>
      <w:r/>
    </w:p>
    <w:p>
      <w:pPr>
        <w:pStyle w:val="767"/>
      </w:pPr>
      <w:r>
        <mc:AlternateContent>
          <mc:Choice Requires="wpg">
            <w:drawing>
              <wp:inline xmlns:wp="http://schemas.openxmlformats.org/drawingml/2006/wordprocessingDrawing" distT="0" distB="0" distL="0" distR="0">
                <wp:extent cx="7000000" cy="1598615"/>
                <wp:effectExtent l="0" t="0" r="0" b="0"/>
                <wp:docPr id="21" name=""/>
                <wp:cNvGraphicFramePr/>
                <a:graphic xmlns:a="http://schemas.openxmlformats.org/drawingml/2006/main">
                  <a:graphicData uri="http://schemas.openxmlformats.org/drawingml/2006/picture">
                    <pic:pic xmlns:pic="http://schemas.openxmlformats.org/drawingml/2006/picture">
                      <pic:nvPicPr>
                        <pic:cNvPr id="21" name=""/>
                        <pic:cNvPicPr/>
                        <pic:nvPr/>
                      </pic:nvPicPr>
                      <pic:blipFill>
                        <a:blip r:embed="rId34"/>
                        <a:stretch/>
                      </pic:blipFill>
                      <pic:spPr bwMode="auto">
                        <a:xfrm>
                          <a:off x="0" y="0"/>
                          <a:ext cx="7000000" cy="15986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51.18pt;height:125.88pt;mso-wrap-distance-left:0.00pt;mso-wrap-distance-top:0.00pt;mso-wrap-distance-right:0.00pt;mso-wrap-distance-bottom:0.00pt;" stroked="false">
                <v:path textboxrect="0,0,0,0"/>
                <v:imagedata r:id="rId34" o:title=""/>
              </v:shape>
            </w:pict>
          </mc:Fallback>
        </mc:AlternateContent>
      </w:r>
      <w:r/>
    </w:p>
    <w:p>
      <w:pPr>
        <w:pStyle w:val="768"/>
        <w:rPr>
          <w:rStyle w:val="696"/>
          <w:highlight w:val="none"/>
        </w:rPr>
      </w:pPr>
      <w:r>
        <w:rPr>
          <w:rStyle w:val="766"/>
        </w:rPr>
        <w:t xml:space="preserve">3.</w:t>
      </w:r>
      <w:r>
        <w:rPr>
          <w:rStyle w:val="766"/>
        </w:rPr>
        <w:t xml:space="preserve"> In the VLAN menu configure Default VLAN ID on planned access ports (untagged), select the correct VLAN Receive setting (Port2 </w:t>
      </w:r>
      <w:r>
        <w:rPr>
          <w:rStyle w:val="696"/>
        </w:rPr>
        <w:t xml:space="preserve">only tagged, Port6-8 only untagged) and enable strict VLAN filtering to ensure only allowed VLANs can pass through the ports.</w:t>
      </w:r>
      <w:r/>
    </w:p>
    <w:p>
      <w:pPr>
        <w:pStyle w:val="768"/>
      </w:pPr>
      <w:r/>
      <w:r/>
    </w:p>
    <w:p>
      <w:pPr>
        <w:pStyle w:val="768"/>
      </w:pPr>
      <w:r>
        <w:rPr>
          <w:rStyle w:val="696"/>
          <w:highlight w:val="none"/>
        </w:rPr>
      </w:r>
      <w:r>
        <w:rPr>
          <w:rStyle w:val="696"/>
          <w:highlight w:val="none"/>
        </w:rPr>
        <w:t xml:space="preserve">В меню VLAN настройте идентификатор VLAN по умолчанию для запланированных портов доступа (без тегов), выберите правильный параметр получения VLAN (только порт 2 с тегами, порты 6–8 только с тегами) и включите строгую фильтрацию VLAN, чтобы гарантировать, чт</w:t>
      </w:r>
      <w:r>
        <w:rPr>
          <w:rStyle w:val="696"/>
          <w:highlight w:val="none"/>
        </w:rPr>
        <w:t xml:space="preserve">о через порты могут проходить только разрешенные VLAN.</w:t>
      </w:r>
      <w:r>
        <w:rPr>
          <w:rStyle w:val="696"/>
          <w:highlight w:val="none"/>
        </w:rPr>
      </w:r>
      <w:r>
        <w:rPr>
          <w:rStyle w:val="696"/>
          <w:highlight w:val="none"/>
        </w:rPr>
      </w:r>
    </w:p>
    <w:p>
      <w:pPr>
        <w:pStyle w:val="767"/>
      </w:pPr>
      <w:r>
        <mc:AlternateContent>
          <mc:Choice Requires="wpg">
            <w:drawing>
              <wp:inline xmlns:wp="http://schemas.openxmlformats.org/drawingml/2006/wordprocessingDrawing" distT="0" distB="0" distL="0" distR="0">
                <wp:extent cx="7000000" cy="3002123"/>
                <wp:effectExtent l="0" t="0" r="0" b="0"/>
                <wp:docPr id="22" name=""/>
                <wp:cNvGraphicFramePr/>
                <a:graphic xmlns:a="http://schemas.openxmlformats.org/drawingml/2006/main">
                  <a:graphicData uri="http://schemas.openxmlformats.org/drawingml/2006/picture">
                    <pic:pic xmlns:pic="http://schemas.openxmlformats.org/drawingml/2006/picture">
                      <pic:nvPicPr>
                        <pic:cNvPr id="22" name=""/>
                        <pic:cNvPicPr/>
                        <pic:nvPr/>
                      </pic:nvPicPr>
                      <pic:blipFill>
                        <a:blip r:embed="rId35"/>
                        <a:stretch/>
                      </pic:blipFill>
                      <pic:spPr bwMode="auto">
                        <a:xfrm>
                          <a:off x="0" y="0"/>
                          <a:ext cx="7000000" cy="300212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51.18pt;height:236.39pt;mso-wrap-distance-left:0.00pt;mso-wrap-distance-top:0.00pt;mso-wrap-distance-right:0.00pt;mso-wrap-distance-bottom:0.00pt;" stroked="false">
                <v:path textboxrect="0,0,0,0"/>
                <v:imagedata r:id="rId35" o:title=""/>
              </v:shape>
            </w:pict>
          </mc:Fallback>
        </mc:AlternateContent>
      </w:r>
      <w:r/>
    </w:p>
    <w:p>
      <w:pPr>
        <w:pStyle w:val="769"/>
      </w:pPr>
      <w:r/>
      <w:bookmarkStart w:id="19" w:name="CRS3xxandCSS32624G2S+seriesManual-TrunkandHybridPorts"/>
      <w:r/>
      <w:bookmarkEnd w:id="19"/>
      <w:r>
        <w:rPr>
          <w:rStyle w:val="770"/>
        </w:rPr>
        <w:t xml:space="preserve">Trunk and Hybrid Ports</w:t>
      </w:r>
      <w:r/>
    </w:p>
    <w:p>
      <w:pPr>
        <w:pStyle w:val="764"/>
      </w:pPr>
      <w:r>
        <mc:AlternateContent>
          <mc:Choice Requires="wpg">
            <w:drawing>
              <wp:inline xmlns:wp="http://schemas.openxmlformats.org/drawingml/2006/wordprocessingDrawing" distT="0" distB="0" distL="0" distR="0">
                <wp:extent cx="7000000" cy="4458598"/>
                <wp:effectExtent l="0" t="0" r="0" b="0"/>
                <wp:docPr id="23" name=""/>
                <wp:cNvGraphicFramePr/>
                <a:graphic xmlns:a="http://schemas.openxmlformats.org/drawingml/2006/main">
                  <a:graphicData uri="http://schemas.openxmlformats.org/drawingml/2006/picture">
                    <pic:pic xmlns:pic="http://schemas.openxmlformats.org/drawingml/2006/picture">
                      <pic:nvPicPr>
                        <pic:cNvPr id="23" name=""/>
                        <pic:cNvPicPr/>
                        <pic:nvPr/>
                      </pic:nvPicPr>
                      <pic:blipFill>
                        <a:blip r:embed="rId36"/>
                        <a:stretch/>
                      </pic:blipFill>
                      <pic:spPr bwMode="auto">
                        <a:xfrm>
                          <a:off x="0" y="0"/>
                          <a:ext cx="7000000" cy="44585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551.18pt;height:351.07pt;mso-wrap-distance-left:0.00pt;mso-wrap-distance-top:0.00pt;mso-wrap-distance-right:0.00pt;mso-wrap-distance-bottom:0.00pt;" stroked="false">
                <v:path textboxrect="0,0,0,0"/>
                <v:imagedata r:id="rId36" o:title=""/>
              </v:shape>
            </w:pict>
          </mc:Fallback>
        </mc:AlternateContent>
      </w:r>
      <w:r/>
    </w:p>
    <w:p>
      <w:pPr>
        <w:pStyle w:val="765"/>
      </w:pPr>
      <w:r>
        <w:rPr>
          <w:rStyle w:val="696"/>
        </w:rPr>
        <w:t xml:space="preserve">1. In the System menu enable </w:t>
      </w:r>
      <w:r>
        <w:rPr>
          <w:rStyle w:val="696"/>
        </w:rPr>
        <w:t xml:space="preserve">independent</w:t>
      </w:r>
      <w:r>
        <w:rPr>
          <w:rStyle w:val="696"/>
        </w:rPr>
        <w:t xml:space="preserve"> VLAN learning (IVL).</w:t>
      </w:r>
      <w:r/>
    </w:p>
    <w:p>
      <w:pPr>
        <w:pStyle w:val="764"/>
      </w:pPr>
      <w:r>
        <mc:AlternateContent>
          <mc:Choice Requires="wpg">
            <w:drawing>
              <wp:inline xmlns:wp="http://schemas.openxmlformats.org/drawingml/2006/wordprocessingDrawing" distT="0" distB="0" distL="0" distR="0">
                <wp:extent cx="7000000" cy="4014814"/>
                <wp:effectExtent l="0" t="0" r="0" b="0"/>
                <wp:docPr id="24" name=""/>
                <wp:cNvGraphicFramePr/>
                <a:graphic xmlns:a="http://schemas.openxmlformats.org/drawingml/2006/main">
                  <a:graphicData uri="http://schemas.openxmlformats.org/drawingml/2006/picture">
                    <pic:pic xmlns:pic="http://schemas.openxmlformats.org/drawingml/2006/picture">
                      <pic:nvPicPr>
                        <pic:cNvPr id="24" name=""/>
                        <pic:cNvPicPr/>
                        <pic:nvPr/>
                      </pic:nvPicPr>
                      <pic:blipFill>
                        <a:blip r:embed="rId37"/>
                        <a:stretch/>
                      </pic:blipFill>
                      <pic:spPr bwMode="auto">
                        <a:xfrm>
                          <a:off x="0" y="0"/>
                          <a:ext cx="7000000" cy="40148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551.18pt;height:316.13pt;mso-wrap-distance-left:0.00pt;mso-wrap-distance-top:0.00pt;mso-wrap-distance-right:0.00pt;mso-wrap-distance-bottom:0.00pt;" stroked="false">
                <v:path textboxrect="0,0,0,0"/>
                <v:imagedata r:id="rId37" o:title=""/>
              </v:shape>
            </w:pict>
          </mc:Fallback>
        </mc:AlternateContent>
      </w:r>
      <w:r/>
    </w:p>
    <w:p>
      <w:pPr>
        <w:pStyle w:val="765"/>
      </w:pPr>
      <w:r>
        <w:rPr>
          <w:rStyle w:val="696"/>
        </w:rPr>
        <w:t xml:space="preserve">2. </w:t>
      </w:r>
      <w:r>
        <w:rPr>
          <w:rStyle w:val="766"/>
        </w:rPr>
        <w:t xml:space="preserve">In the VLANs menu add VLAN entries and specify port membership.</w:t>
      </w:r>
      <w:r/>
    </w:p>
    <w:p>
      <w:pPr>
        <w:pStyle w:val="771"/>
      </w:pPr>
      <w:r>
        <mc:AlternateContent>
          <mc:Choice Requires="wpg">
            <w:drawing>
              <wp:inline xmlns:wp="http://schemas.openxmlformats.org/drawingml/2006/wordprocessingDrawing" distT="0" distB="0" distL="0" distR="0">
                <wp:extent cx="7000000" cy="1604790"/>
                <wp:effectExtent l="0" t="0" r="0" b="0"/>
                <wp:docPr id="25" name=""/>
                <wp:cNvGraphicFramePr/>
                <a:graphic xmlns:a="http://schemas.openxmlformats.org/drawingml/2006/main">
                  <a:graphicData uri="http://schemas.openxmlformats.org/drawingml/2006/picture">
                    <pic:pic xmlns:pic="http://schemas.openxmlformats.org/drawingml/2006/picture">
                      <pic:nvPicPr>
                        <pic:cNvPr id="25" name=""/>
                        <pic:cNvPicPr/>
                        <pic:nvPr/>
                      </pic:nvPicPr>
                      <pic:blipFill>
                        <a:blip r:embed="rId38"/>
                        <a:stretch/>
                      </pic:blipFill>
                      <pic:spPr bwMode="auto">
                        <a:xfrm>
                          <a:off x="0" y="0"/>
                          <a:ext cx="7000000" cy="16047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51.18pt;height:126.36pt;mso-wrap-distance-left:0.00pt;mso-wrap-distance-top:0.00pt;mso-wrap-distance-right:0.00pt;mso-wrap-distance-bottom:0.00pt;" stroked="false">
                <v:path textboxrect="0,0,0,0"/>
                <v:imagedata r:id="rId38" o:title=""/>
              </v:shape>
            </w:pict>
          </mc:Fallback>
        </mc:AlternateContent>
      </w:r>
      <w:r/>
    </w:p>
    <w:p>
      <w:pPr>
        <w:pStyle w:val="768"/>
      </w:pPr>
      <w:r>
        <w:rPr>
          <w:rStyle w:val="766"/>
        </w:rPr>
        <w:t xml:space="preserve">3.</w:t>
      </w:r>
      <w:r>
        <w:rPr>
          <w:rStyle w:val="766"/>
        </w:rPr>
        <w:t xml:space="preserve"> In the VLAN menu configure Default VLAN ID on planned hybrid ports (for untagged VLAN), select the correct VLAN Receive setting (Port2 </w:t>
      </w:r>
      <w:r>
        <w:rPr>
          <w:rStyle w:val="696"/>
        </w:rPr>
        <w:t xml:space="preserve">only tagged, Port6-8 any) and enable strict VLAN filtering to ensure only allowed VLANs can pass through the ports.</w:t>
      </w:r>
      <w:r/>
    </w:p>
    <w:p>
      <w:pPr>
        <w:pStyle w:val="695"/>
      </w:pPr>
      <w:r>
        <mc:AlternateContent>
          <mc:Choice Requires="wpg">
            <w:drawing>
              <wp:inline xmlns:wp="http://schemas.openxmlformats.org/drawingml/2006/wordprocessingDrawing" distT="0" distB="0" distL="0" distR="0">
                <wp:extent cx="7000000" cy="3014925"/>
                <wp:effectExtent l="0" t="0" r="0" b="0"/>
                <wp:docPr id="26" name=""/>
                <wp:cNvGraphicFramePr/>
                <a:graphic xmlns:a="http://schemas.openxmlformats.org/drawingml/2006/main">
                  <a:graphicData uri="http://schemas.openxmlformats.org/drawingml/2006/picture">
                    <pic:pic xmlns:pic="http://schemas.openxmlformats.org/drawingml/2006/picture">
                      <pic:nvPicPr>
                        <pic:cNvPr id="26" name=""/>
                        <pic:cNvPicPr/>
                        <pic:nvPr/>
                      </pic:nvPicPr>
                      <pic:blipFill>
                        <a:blip r:embed="rId39"/>
                        <a:stretch/>
                      </pic:blipFill>
                      <pic:spPr bwMode="auto">
                        <a:xfrm>
                          <a:off x="0" y="0"/>
                          <a:ext cx="7000000" cy="3014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551.18pt;height:237.40pt;mso-wrap-distance-left:0.00pt;mso-wrap-distance-top:0.00pt;mso-wrap-distance-right:0.00pt;mso-wrap-distance-bottom:0.00pt;" stroked="false">
                <v:path textboxrect="0,0,0,0"/>
                <v:imagedata r:id="rId39" o:title=""/>
              </v:shape>
            </w:pict>
          </mc:Fallback>
        </mc:AlternateContent>
      </w:r>
      <w:r/>
    </w:p>
    <w:p>
      <w:pPr>
        <w:pStyle w:val="760"/>
      </w:pPr>
      <w:r/>
      <w:bookmarkStart w:id="20" w:name="CRS3xxandCSS32624G2S+seriesManual-Managementaccess"/>
      <w:r/>
      <w:bookmarkEnd w:id="20"/>
      <w:r>
        <w:rPr>
          <w:rStyle w:val="763"/>
        </w:rPr>
        <w:t xml:space="preserve">Management access</w:t>
      </w:r>
      <w:r/>
    </w:p>
    <w:p>
      <w:pPr>
        <w:pStyle w:val="681"/>
      </w:pPr>
      <w:r>
        <w:rPr>
          <w:rStyle w:val="684"/>
        </w:rPr>
        <w:t xml:space="preserve">In this example, switch management access on VLAN 200 will be created. The configuration scheme is the same as "</w:t>
      </w:r>
      <w:r>
        <w:rPr>
          <w:rStyle w:val="697"/>
          <w:b/>
        </w:rPr>
        <w:t xml:space="preserve">Trunk and Access Ports</w:t>
      </w:r>
      <w:r>
        <w:rPr>
          <w:rStyle w:val="684"/>
        </w:rPr>
        <w:t xml:space="preserve">" and </w:t>
      </w:r>
      <w:r>
        <w:rPr>
          <w:rStyle w:val="697"/>
          <w:b/>
        </w:rPr>
        <w:t xml:space="preserve">1., 2., 3.</w:t>
      </w:r>
      <w:r>
        <w:rPr>
          <w:rStyle w:val="684"/>
        </w:rPr>
        <w:t xml:space="preserve"> configuration steps are identical. The additional </w:t>
      </w:r>
      <w:r>
        <w:rPr>
          <w:rStyle w:val="697"/>
          <w:b/>
        </w:rPr>
        <w:t xml:space="preserve">4th</w:t>
      </w:r>
      <w:r>
        <w:rPr>
          <w:rStyle w:val="684"/>
        </w:rPr>
        <w:t xml:space="preserve"> step requires to specify the management VLAN ID in the System menu. After applying the configuration, switch will only respond to tagged VLAN 200 packets on Port2 and untagged packets on Port6. The DHCP client will also work in the specified VLAN ID.</w:t>
      </w:r>
      <w:r/>
    </w:p>
    <w:p>
      <w:pPr>
        <w:pStyle w:val="695"/>
      </w:pPr>
      <w:r>
        <mc:AlternateContent>
          <mc:Choice Requires="wpg">
            <w:drawing>
              <wp:inline xmlns:wp="http://schemas.openxmlformats.org/drawingml/2006/wordprocessingDrawing" distT="0" distB="0" distL="0" distR="0">
                <wp:extent cx="7000000" cy="4049092"/>
                <wp:effectExtent l="0" t="0" r="0" b="0"/>
                <wp:docPr id="27" name=""/>
                <wp:cNvGraphicFramePr/>
                <a:graphic xmlns:a="http://schemas.openxmlformats.org/drawingml/2006/main">
                  <a:graphicData uri="http://schemas.openxmlformats.org/drawingml/2006/picture">
                    <pic:pic xmlns:pic="http://schemas.openxmlformats.org/drawingml/2006/picture">
                      <pic:nvPicPr>
                        <pic:cNvPr id="27" name=""/>
                        <pic:cNvPicPr/>
                        <pic:nvPr/>
                      </pic:nvPicPr>
                      <pic:blipFill>
                        <a:blip r:embed="rId40"/>
                        <a:stretch/>
                      </pic:blipFill>
                      <pic:spPr bwMode="auto">
                        <a:xfrm>
                          <a:off x="0" y="0"/>
                          <a:ext cx="7000000" cy="40490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51.18pt;height:318.83pt;mso-wrap-distance-left:0.00pt;mso-wrap-distance-top:0.00pt;mso-wrap-distance-right:0.00pt;mso-wrap-distance-bottom:0.00pt;" stroked="false">
                <v:path textboxrect="0,0,0,0"/>
                <v:imagedata r:id="rId40" o:title=""/>
              </v:shape>
            </w:pict>
          </mc:Fallback>
        </mc:AlternateContent>
      </w:r>
      <w:r/>
    </w:p>
    <w:p>
      <w:pPr>
        <w:pStyle w:val="681"/>
      </w:pPr>
      <w:r>
        <w:br/>
      </w:r>
      <w:r/>
    </w:p>
    <w:p>
      <w:pPr>
        <w:pStyle w:val="681"/>
      </w:pPr>
      <w:r>
        <w:rPr>
          <w:rStyle w:val="684"/>
        </w:rPr>
        <w:t xml:space="preserve">Changing management VLAN can completely disable access to the switch management if VLAN settings are not correctly configured. Save a configuration backup before changing this setting and use </w:t>
      </w:r>
      <w:hyperlink w:tooltip="Current Document" w:anchor="CRS3xxandCSS32624G2S+seriesManual-ResetandReinstall" w:history="1">
        <w:r>
          <w:rPr>
            <w:rStyle w:val="701"/>
          </w:rPr>
          <w:t xml:space="preserve">Reset</w:t>
        </w:r>
      </w:hyperlink>
      <w:r>
        <w:rPr>
          <w:rStyle w:val="684"/>
        </w:rPr>
        <w:t xml:space="preserve"> in case management access is lost.</w:t>
      </w:r>
      <w:r/>
    </w:p>
    <w:p>
      <w:pPr>
        <w:pStyle w:val="772"/>
      </w:pPr>
      <w:r/>
      <w:bookmarkStart w:id="21" w:name="CRS3xxandCSS32624G2S+seriesManual-Hosts"/>
      <w:r/>
      <w:bookmarkEnd w:id="21"/>
      <w:r>
        <w:rPr>
          <w:rStyle w:val="773"/>
        </w:rPr>
        <w:t xml:space="preserve">Hosts</w:t>
      </w:r>
      <w:r/>
    </w:p>
    <w:p>
      <w:pPr>
        <w:pBdr>
          <w:bottom w:val="single" w:color="000000" w:sz="8" w:space="0"/>
        </w:pBdr>
      </w:pPr>
      <w:r/>
      <w:r/>
    </w:p>
    <w:p>
      <w:pPr>
        <w:pStyle w:val="681"/>
      </w:pPr>
      <w:r>
        <w:rPr>
          <w:rStyle w:val="684"/>
        </w:rPr>
        <w:t xml:space="preserve">This table represents dynamically learned MAC address to port mapping entries. It can contain two kinds of entries: dynamic and static. Dyna</w:t>
      </w:r>
      <w:r>
        <w:rPr>
          <w:rStyle w:val="684"/>
        </w:rPr>
        <w:t xml:space="preserve">mic entries get added automatically, this is also called a learning process: when a switch receives a packet from a certain port, it adds the packet's source MAC address and port it received the packet from to the host table, so when a packet comes in with</w:t>
      </w:r>
      <w:r>
        <w:rPr>
          <w:rStyle w:val="684"/>
        </w:rPr>
        <w:t xml:space="preserve"> a certain destination MAC address it knows to which port it should forward the packet. If the destination MAC address is not present in the host table then it forwards the packet to all ports in the group. Dynamic entries take about 5 minutes to time out.</w:t>
      </w:r>
      <w:r/>
    </w:p>
    <w:p>
      <w:pPr>
        <w:pStyle w:val="681"/>
      </w:pPr>
      <w:r>
        <w:rPr>
          <w:rStyle w:val="684"/>
        </w:rPr>
        <w:t xml:space="preserve">Static entries will take over dynamic if dynamic entry with same mac-address already exists. Also by adding a static entry you get access to more functionality.</w:t>
      </w:r>
      <w:r/>
    </w:p>
    <w:p>
      <w:pPr>
        <w:pStyle w:val="695"/>
      </w:pPr>
      <w:r>
        <mc:AlternateContent>
          <mc:Choice Requires="wpg">
            <w:drawing>
              <wp:inline xmlns:wp="http://schemas.openxmlformats.org/drawingml/2006/wordprocessingDrawing" distT="0" distB="0" distL="0" distR="0">
                <wp:extent cx="7000000" cy="3595188"/>
                <wp:effectExtent l="0" t="0" r="0" b="0"/>
                <wp:docPr id="28" name=""/>
                <wp:cNvGraphicFramePr/>
                <a:graphic xmlns:a="http://schemas.openxmlformats.org/drawingml/2006/main">
                  <a:graphicData uri="http://schemas.openxmlformats.org/drawingml/2006/picture">
                    <pic:pic xmlns:pic="http://schemas.openxmlformats.org/drawingml/2006/picture">
                      <pic:nvPicPr>
                        <pic:cNvPr id="28" name=""/>
                        <pic:cNvPicPr/>
                        <pic:nvPr/>
                      </pic:nvPicPr>
                      <pic:blipFill>
                        <a:blip r:embed="rId41"/>
                        <a:stretch/>
                      </pic:blipFill>
                      <pic:spPr bwMode="auto">
                        <a:xfrm>
                          <a:off x="0" y="0"/>
                          <a:ext cx="7000000" cy="35951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551.18pt;height:283.09pt;mso-wrap-distance-left:0.00pt;mso-wrap-distance-top:0.00pt;mso-wrap-distance-right:0.00pt;mso-wrap-distance-bottom:0.00pt;" stroked="false">
                <v:path textboxrect="0,0,0,0"/>
                <v:imagedata r:id="rId41"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Ports</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Ports the packet should be forwarded to</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MAC</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MAC address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ID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VLAN ID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Drop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A packet with certain MAC address coming from certain ports can be dropped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Mirror</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A packet can be cloned and sent to mirror-target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Port </w:t>
            </w:r>
            <w:r>
              <w:rPr>
                <w:rStyle w:val="752"/>
                <w:i/>
              </w:rPr>
              <w:t xml:space="preserve">(read-only)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Ports the packet should be forwarded to</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MAC</w:t>
            </w:r>
            <w:r>
              <w:rPr>
                <w:rStyle w:val="752"/>
                <w:i/>
              </w:rPr>
              <w:t xml:space="preserve"> (read-only)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Learned MAC address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ID </w:t>
            </w:r>
            <w:r>
              <w:rPr>
                <w:rStyle w:val="752"/>
                <w:i/>
              </w:rPr>
              <w:t xml:space="preserve">(read-only)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Learned VLAN ID</w:t>
            </w:r>
            <w:r/>
          </w:p>
        </w:tc>
      </w:tr>
    </w:tbl>
    <w:p>
      <w:pPr>
        <w:pStyle w:val="667"/>
      </w:pPr>
      <w:r/>
      <w:bookmarkStart w:id="22" w:name="CRS3xxandCSS32624G2S+seriesManual-IGMPSnooping"/>
      <w:r/>
      <w:bookmarkEnd w:id="22"/>
      <w:r>
        <w:rPr>
          <w:rStyle w:val="669"/>
        </w:rPr>
        <w:t xml:space="preserve">IGMP Snooping</w:t>
      </w:r>
      <w:r/>
    </w:p>
    <w:p>
      <w:pPr>
        <w:pBdr>
          <w:bottom w:val="single" w:color="000000" w:sz="8" w:space="0"/>
        </w:pBdr>
      </w:pPr>
      <w:r/>
      <w:r/>
    </w:p>
    <w:p>
      <w:pPr>
        <w:pStyle w:val="681"/>
      </w:pPr>
      <w:r>
        <w:rPr>
          <w:rStyle w:val="684"/>
        </w:rPr>
        <w:t xml:space="preserve">IGMP Snooping which controls multicast streams and prevents multicast flooding is implemented in SwOS starting from version 2.5. The feature allows a switch to listen in the IGMP conversation between hosts and routers.</w:t>
      </w:r>
      <w:r/>
    </w:p>
    <w:p>
      <w:pPr>
        <w:pStyle w:val="681"/>
      </w:pPr>
      <w:r>
        <w:rPr>
          <w:rStyle w:val="684"/>
        </w:rPr>
        <w:t xml:space="preserve">Enable this option under the System tab. Since SwOS 2.13 version, IGMP Fast Leave option can also be configured.</w:t>
      </w:r>
      <w:r/>
    </w:p>
    <w:p>
      <w:pPr>
        <w:pStyle w:val="695"/>
      </w:pPr>
      <w:r>
        <mc:AlternateContent>
          <mc:Choice Requires="wpg">
            <w:drawing>
              <wp:inline xmlns:wp="http://schemas.openxmlformats.org/drawingml/2006/wordprocessingDrawing" distT="0" distB="0" distL="0" distR="0">
                <wp:extent cx="7000000" cy="3116080"/>
                <wp:effectExtent l="0" t="0" r="0" b="0"/>
                <wp:docPr id="29" name=""/>
                <wp:cNvGraphicFramePr/>
                <a:graphic xmlns:a="http://schemas.openxmlformats.org/drawingml/2006/main">
                  <a:graphicData uri="http://schemas.openxmlformats.org/drawingml/2006/picture">
                    <pic:pic xmlns:pic="http://schemas.openxmlformats.org/drawingml/2006/picture">
                      <pic:nvPicPr>
                        <pic:cNvPr id="29" name=""/>
                        <pic:cNvPicPr/>
                        <pic:nvPr/>
                      </pic:nvPicPr>
                      <pic:blipFill>
                        <a:blip r:embed="rId42"/>
                        <a:stretch/>
                      </pic:blipFill>
                      <pic:spPr bwMode="auto">
                        <a:xfrm>
                          <a:off x="0" y="0"/>
                          <a:ext cx="7000000" cy="31160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551.18pt;height:245.36pt;mso-wrap-distance-left:0.00pt;mso-wrap-distance-top:0.00pt;mso-wrap-distance-right:0.00pt;mso-wrap-distance-bottom:0.00pt;" stroked="false">
                <v:path textboxrect="0,0,0,0"/>
                <v:imagedata r:id="rId42" o:title=""/>
              </v:shape>
            </w:pict>
          </mc:Fallback>
        </mc:AlternateContent>
      </w:r>
      <w:r/>
    </w:p>
    <w:p>
      <w:pPr>
        <w:pStyle w:val="681"/>
      </w:pPr>
      <w:r>
        <w:br/>
      </w:r>
      <w:r/>
    </w:p>
    <w:p>
      <w:pPr>
        <w:pStyle w:val="681"/>
      </w:pPr>
      <w:r>
        <w:rPr>
          <w:rStyle w:val="684"/>
        </w:rPr>
        <w:t xml:space="preserve">Available IGMP snooping data can be found under the IGMP tab.</w:t>
      </w:r>
      <w:r/>
    </w:p>
    <w:p>
      <w:pPr>
        <w:pStyle w:val="695"/>
      </w:pPr>
      <w:r>
        <mc:AlternateContent>
          <mc:Choice Requires="wpg">
            <w:drawing>
              <wp:inline xmlns:wp="http://schemas.openxmlformats.org/drawingml/2006/wordprocessingDrawing" distT="0" distB="0" distL="0" distR="0">
                <wp:extent cx="7000000" cy="1192758"/>
                <wp:effectExtent l="0" t="0" r="0" b="0"/>
                <wp:docPr id="30" name=""/>
                <wp:cNvGraphicFramePr/>
                <a:graphic xmlns:a="http://schemas.openxmlformats.org/drawingml/2006/main">
                  <a:graphicData uri="http://schemas.openxmlformats.org/drawingml/2006/picture">
                    <pic:pic xmlns:pic="http://schemas.openxmlformats.org/drawingml/2006/picture">
                      <pic:nvPicPr>
                        <pic:cNvPr id="30" name=""/>
                        <pic:cNvPicPr/>
                        <pic:nvPr/>
                      </pic:nvPicPr>
                      <pic:blipFill>
                        <a:blip r:embed="rId43"/>
                        <a:stretch/>
                      </pic:blipFill>
                      <pic:spPr bwMode="auto">
                        <a:xfrm>
                          <a:off x="0" y="0"/>
                          <a:ext cx="7000000" cy="11927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551.18pt;height:93.92pt;mso-wrap-distance-left:0.00pt;mso-wrap-distance-top:0.00pt;mso-wrap-distance-right:0.00pt;mso-wrap-distance-bottom:0.00pt;" stroked="false">
                <v:path textboxrect="0,0,0,0"/>
                <v:imagedata r:id="rId43" o:title=""/>
              </v:shape>
            </w:pict>
          </mc:Fallback>
        </mc:AlternateContent>
      </w:r>
      <w:r/>
    </w:p>
    <w:p>
      <w:pPr>
        <w:pStyle w:val="681"/>
      </w:pPr>
      <w:r>
        <w:rPr>
          <w:rStyle w:val="684"/>
        </w:rPr>
        <w:t xml:space="preserve">It is possible to enable IGMP Snooping for a specific VLAN ID under the VLANs menu.</w:t>
      </w:r>
      <w:r/>
    </w:p>
    <w:p>
      <w:pPr>
        <w:pStyle w:val="695"/>
      </w:pPr>
      <w:r>
        <mc:AlternateContent>
          <mc:Choice Requires="wpg">
            <w:drawing>
              <wp:inline xmlns:wp="http://schemas.openxmlformats.org/drawingml/2006/wordprocessingDrawing" distT="0" distB="0" distL="0" distR="0">
                <wp:extent cx="7000000" cy="1481655"/>
                <wp:effectExtent l="0" t="0" r="0" b="0"/>
                <wp:docPr id="31" name=""/>
                <wp:cNvGraphicFramePr/>
                <a:graphic xmlns:a="http://schemas.openxmlformats.org/drawingml/2006/main">
                  <a:graphicData uri="http://schemas.openxmlformats.org/drawingml/2006/picture">
                    <pic:pic xmlns:pic="http://schemas.openxmlformats.org/drawingml/2006/picture">
                      <pic:nvPicPr>
                        <pic:cNvPr id="31" name=""/>
                        <pic:cNvPicPr/>
                        <pic:nvPr/>
                      </pic:nvPicPr>
                      <pic:blipFill>
                        <a:blip r:embed="rId44"/>
                        <a:stretch/>
                      </pic:blipFill>
                      <pic:spPr bwMode="auto">
                        <a:xfrm>
                          <a:off x="0" y="0"/>
                          <a:ext cx="7000000" cy="14816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551.18pt;height:116.67pt;mso-wrap-distance-left:0.00pt;mso-wrap-distance-top:0.00pt;mso-wrap-distance-right:0.00pt;mso-wrap-distance-bottom:0.00pt;" stroked="false">
                <v:path textboxrect="0,0,0,0"/>
                <v:imagedata r:id="rId44" o:title=""/>
              </v:shape>
            </w:pict>
          </mc:Fallback>
        </mc:AlternateContent>
      </w:r>
      <w:r/>
    </w:p>
    <w:p>
      <w:pPr>
        <w:pStyle w:val="681"/>
      </w:pPr>
      <w:r>
        <w:br/>
      </w:r>
      <w:r/>
    </w:p>
    <w:p>
      <w:pPr>
        <w:pStyle w:val="681"/>
      </w:pPr>
      <w:r>
        <w:rPr>
          <w:rStyle w:val="684"/>
        </w:rPr>
        <w:t xml:space="preserve">IGMP Snooping for VLANs requires enabled "Independent VLAN Lookup" in the System menu.</w:t>
      </w:r>
      <w:r/>
    </w:p>
    <w:p>
      <w:pPr>
        <w:pStyle w:val="667"/>
      </w:pPr>
      <w:r/>
      <w:bookmarkStart w:id="23" w:name="CRS3xxandCSS32624G2S+seriesManual-SNMP"/>
      <w:r/>
      <w:bookmarkEnd w:id="23"/>
      <w:r>
        <w:rPr>
          <w:rStyle w:val="669"/>
        </w:rPr>
        <w:t xml:space="preserve">SNMP</w:t>
      </w:r>
      <w:r/>
    </w:p>
    <w:p>
      <w:pPr>
        <w:pBdr>
          <w:bottom w:val="single" w:color="000000" w:sz="8" w:space="0"/>
        </w:pBdr>
      </w:pPr>
      <w:r/>
      <w:r/>
    </w:p>
    <w:p>
      <w:pPr>
        <w:pStyle w:val="681"/>
      </w:pPr>
      <w:r>
        <w:rPr>
          <w:rStyle w:val="684"/>
        </w:rPr>
        <w:t xml:space="preserve">SwOS</w:t>
      </w:r>
      <w:r>
        <w:rPr>
          <w:rStyle w:val="684"/>
        </w:rPr>
        <w:t xml:space="preserve"> supports SNMP v1 and v2c (the Response for GetRequest, GetNextRequest and GetBulkRequest) and uses IF-MIB, SNMPv2-MIB, BRIDGE-MIB and MIKROTIK-MIB (only for health, PoE-out and SFP diagnostics). SNMP traps and writing SwOS configuration are not supported.</w:t>
      </w:r>
      <w:r/>
    </w:p>
    <w:p>
      <w:pPr>
        <w:pStyle w:val="681"/>
      </w:pPr>
      <w:r>
        <w:rPr>
          <w:rStyle w:val="684"/>
        </w:rPr>
        <w:t xml:space="preserve">Available SNMP data:</w:t>
      </w:r>
      <w:r/>
    </w:p>
    <w:p>
      <w:pPr>
        <w:pStyle w:val="702"/>
        <w:numPr>
          <w:ilvl w:val="0"/>
          <w:numId w:val="1"/>
        </w:numPr>
      </w:pPr>
      <w:r>
        <w:rPr>
          <w:rStyle w:val="705"/>
        </w:rPr>
        <w:t xml:space="preserve">System information</w:t>
      </w:r>
      <w:r/>
    </w:p>
    <w:p>
      <w:pPr>
        <w:pStyle w:val="702"/>
        <w:numPr>
          <w:ilvl w:val="0"/>
          <w:numId w:val="1"/>
        </w:numPr>
      </w:pPr>
      <w:r>
        <w:rPr>
          <w:rStyle w:val="705"/>
        </w:rPr>
        <w:t xml:space="preserve">System uptime</w:t>
      </w:r>
      <w:r/>
    </w:p>
    <w:p>
      <w:pPr>
        <w:pStyle w:val="702"/>
        <w:numPr>
          <w:ilvl w:val="0"/>
          <w:numId w:val="1"/>
        </w:numPr>
      </w:pPr>
      <w:r>
        <w:rPr>
          <w:rStyle w:val="705"/>
        </w:rPr>
        <w:t xml:space="preserve">Port status</w:t>
      </w:r>
      <w:r/>
    </w:p>
    <w:p>
      <w:pPr>
        <w:pStyle w:val="702"/>
        <w:numPr>
          <w:ilvl w:val="0"/>
          <w:numId w:val="1"/>
        </w:numPr>
      </w:pPr>
      <w:r>
        <w:rPr>
          <w:rStyle w:val="705"/>
        </w:rPr>
        <w:t xml:space="preserve">Interface statistics</w:t>
      </w:r>
      <w:r/>
    </w:p>
    <w:p>
      <w:pPr>
        <w:pStyle w:val="702"/>
        <w:numPr>
          <w:ilvl w:val="0"/>
          <w:numId w:val="1"/>
        </w:numPr>
      </w:pPr>
      <w:r>
        <w:rPr>
          <w:rStyle w:val="705"/>
        </w:rPr>
        <w:t xml:space="preserve">Host table information</w:t>
      </w:r>
      <w:r/>
    </w:p>
    <w:p>
      <w:pPr>
        <w:pStyle w:val="695"/>
      </w:pPr>
      <w:r>
        <mc:AlternateContent>
          <mc:Choice Requires="wpg">
            <w:drawing>
              <wp:inline xmlns:wp="http://schemas.openxmlformats.org/drawingml/2006/wordprocessingDrawing" distT="0" distB="0" distL="0" distR="0">
                <wp:extent cx="5581650" cy="1666875"/>
                <wp:effectExtent l="0" t="0" r="0" b="0"/>
                <wp:docPr id="32" name=""/>
                <wp:cNvGraphicFramePr/>
                <a:graphic xmlns:a="http://schemas.openxmlformats.org/drawingml/2006/main">
                  <a:graphicData uri="http://schemas.openxmlformats.org/drawingml/2006/picture">
                    <pic:pic xmlns:pic="http://schemas.openxmlformats.org/drawingml/2006/picture">
                      <pic:nvPicPr>
                        <pic:cNvPr id="32" name=""/>
                        <pic:cNvPicPr/>
                        <pic:nvPr/>
                      </pic:nvPicPr>
                      <pic:blipFill>
                        <a:blip r:embed="rId45"/>
                        <a:stretch/>
                      </pic:blipFill>
                      <pic:spPr bwMode="auto">
                        <a:xfrm>
                          <a:off x="0" y="0"/>
                          <a:ext cx="5581649" cy="16668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439.50pt;height:131.25pt;mso-wrap-distance-left:0.00pt;mso-wrap-distance-top:0.00pt;mso-wrap-distance-right:0.00pt;mso-wrap-distance-bottom:0.00pt;" stroked="false">
                <v:path textboxrect="0,0,0,0"/>
                <v:imagedata r:id="rId45"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Enabled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Enable or disable SNMP service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Community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SNMP community name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Contact Info</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Contact information for the NMS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Location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Location information for the NMS</w:t>
            </w:r>
            <w:r/>
          </w:p>
        </w:tc>
      </w:tr>
    </w:tbl>
    <w:p>
      <w:pPr>
        <w:pStyle w:val="667"/>
      </w:pPr>
      <w:r/>
      <w:bookmarkStart w:id="24" w:name="CRS3xxandCSS32624G2S+seriesManual-ACLTab"/>
      <w:r/>
      <w:bookmarkEnd w:id="24"/>
      <w:r>
        <w:rPr>
          <w:rStyle w:val="669"/>
        </w:rPr>
        <w:t xml:space="preserve">ACL Tab</w:t>
      </w:r>
      <w:r/>
    </w:p>
    <w:p>
      <w:pPr>
        <w:pBdr>
          <w:bottom w:val="single" w:color="000000" w:sz="8" w:space="0"/>
        </w:pBdr>
      </w:pPr>
      <w:r/>
      <w:r/>
    </w:p>
    <w:p>
      <w:pPr>
        <w:pStyle w:val="681"/>
      </w:pPr>
      <w:r>
        <w:rPr>
          <w:rStyle w:val="684"/>
        </w:rPr>
        <w:t xml:space="preserve">An access control list (ACL) rule table is a very powerful tool allowing wire-speed packet filtering, forwarding, and VLAN tagging based on L2,L3, and L4 protocol header field conditions. Each rule contains a conditions part and an action part.</w:t>
      </w:r>
      <w:r/>
    </w:p>
    <w:p>
      <w:pPr>
        <w:pStyle w:val="695"/>
      </w:pPr>
      <w:r>
        <mc:AlternateContent>
          <mc:Choice Requires="wpg">
            <w:drawing>
              <wp:inline xmlns:wp="http://schemas.openxmlformats.org/drawingml/2006/wordprocessingDrawing" distT="0" distB="0" distL="0" distR="0">
                <wp:extent cx="7000000" cy="1118939"/>
                <wp:effectExtent l="0" t="0" r="0" b="0"/>
                <wp:docPr id="33" name=""/>
                <wp:cNvGraphicFramePr/>
                <a:graphic xmlns:a="http://schemas.openxmlformats.org/drawingml/2006/main">
                  <a:graphicData uri="http://schemas.openxmlformats.org/drawingml/2006/picture">
                    <pic:pic xmlns:pic="http://schemas.openxmlformats.org/drawingml/2006/picture">
                      <pic:nvPicPr>
                        <pic:cNvPr id="33" name=""/>
                        <pic:cNvPicPr/>
                        <pic:nvPr/>
                      </pic:nvPicPr>
                      <pic:blipFill>
                        <a:blip r:embed="rId46"/>
                        <a:stretch/>
                      </pic:blipFill>
                      <pic:spPr bwMode="auto">
                        <a:xfrm>
                          <a:off x="0" y="0"/>
                          <a:ext cx="7000000" cy="11189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551.18pt;height:88.11pt;mso-wrap-distance-left:0.00pt;mso-wrap-distance-top:0.00pt;mso-wrap-distance-right:0.00pt;mso-wrap-distance-bottom:0.00pt;" stroked="false">
                <v:path textboxrect="0,0,0,0"/>
                <v:imagedata r:id="rId46" o:title=""/>
              </v:shape>
            </w:pict>
          </mc:Fallback>
        </mc:AlternateContent>
      </w:r>
      <w:r/>
    </w:p>
    <w:p>
      <w:pPr>
        <w:pStyle w:val="765"/>
      </w:pPr>
      <w:r>
        <w:rPr>
          <w:rStyle w:val="774"/>
          <w:b/>
        </w:rPr>
        <w:t xml:space="preserve">Conditions part parameters</w:t>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From</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A port that packet came in from</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MAC Src</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Source MAC address and mask</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MAC Dst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Destination MAC address and mask</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Ethertype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Protocol encapsulated in the payload of an Ethernet Frame</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721"/>
            </w:pPr>
            <w:r>
              <w:rPr>
                <w:rStyle w:val="722"/>
              </w:rPr>
              <w:t xml:space="preserve">VLAN header presence:</w:t>
            </w:r>
            <w:r/>
          </w:p>
          <w:p>
            <w:pPr>
              <w:pStyle w:val="677"/>
              <w:numPr>
                <w:ilvl w:val="0"/>
                <w:numId w:val="1"/>
              </w:numPr>
            </w:pPr>
            <w:r>
              <w:rPr>
                <w:rStyle w:val="678"/>
              </w:rPr>
              <w:t xml:space="preserve">any</w:t>
            </w:r>
            <w:r/>
          </w:p>
          <w:p>
            <w:pPr>
              <w:pStyle w:val="677"/>
              <w:numPr>
                <w:ilvl w:val="0"/>
                <w:numId w:val="1"/>
              </w:numPr>
            </w:pPr>
            <w:r>
              <w:rPr>
                <w:rStyle w:val="678"/>
              </w:rPr>
              <w:t xml:space="preserve">present</w:t>
            </w:r>
            <w:r/>
          </w:p>
          <w:p>
            <w:pPr>
              <w:pStyle w:val="677"/>
              <w:numPr>
                <w:ilvl w:val="0"/>
                <w:numId w:val="1"/>
              </w:numPr>
            </w:pPr>
            <w:r>
              <w:rPr>
                <w:rStyle w:val="678"/>
              </w:rPr>
              <w:t xml:space="preserve">not present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VLAN ID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VLAN tag ID</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Priority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Priority in VLAN tag</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IP Src</w:t>
            </w:r>
            <w:r>
              <w:rPr>
                <w:rStyle w:val="710"/>
              </w:rPr>
              <w:t xml:space="preserve"> </w:t>
            </w:r>
            <w:r>
              <w:rPr>
                <w:rStyle w:val="706"/>
              </w:rPr>
              <w:t xml:space="preserve">(IP/netmask:port)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Source IPv4 address, netmask, and L4 port number</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IP Dst</w:t>
            </w:r>
            <w:r>
              <w:rPr>
                <w:rStyle w:val="710"/>
              </w:rPr>
              <w:t xml:space="preserve"> </w:t>
            </w:r>
            <w:r>
              <w:rPr>
                <w:rStyle w:val="706"/>
              </w:rPr>
              <w:t xml:space="preserve">(IP/netmask:port)</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Destination IPv4 address, netmask, and L4 port number</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Protocol</w:t>
            </w:r>
            <w:r>
              <w:rPr>
                <w:rStyle w:val="710"/>
              </w:rPr>
              <w:t xml:space="preserve"> </w:t>
            </w:r>
            <w:r>
              <w:rPr>
                <w:rStyle w:val="752"/>
                <w:i/>
              </w:rPr>
              <w:t xml:space="preserve">(integer)</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IP protocol</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DSCP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IP DSCP field</w:t>
            </w:r>
            <w:r/>
          </w:p>
        </w:tc>
      </w:tr>
    </w:tbl>
    <w:p>
      <w:pPr>
        <w:pStyle w:val="765"/>
      </w:pPr>
      <w:r>
        <w:rPr>
          <w:rStyle w:val="774"/>
          <w:b/>
        </w:rPr>
        <w:t xml:space="preserve">Action part parameters</w:t>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Redirect To</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Force new packets destination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Mirror</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Clones packet and sends it to mirror-target port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Rate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Limits bandwidth (bps)</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Drop</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Drop packet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Set VLAN ID</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Changes the VLAN tag ID, if VLAN tag is present</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Priority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Changes the VLAN tag priority bits, if VLAN tag is present</w:t>
            </w:r>
            <w:r/>
          </w:p>
        </w:tc>
      </w:tr>
    </w:tbl>
    <w:p>
      <w:pPr>
        <w:pStyle w:val="667"/>
      </w:pPr>
      <w:r/>
      <w:bookmarkStart w:id="25" w:name="CRS3xxandCSS32624G2S+seriesManual-Health"/>
      <w:r/>
      <w:bookmarkEnd w:id="25"/>
      <w:r>
        <w:rPr>
          <w:rStyle w:val="669"/>
        </w:rPr>
        <w:t xml:space="preserve">Health</w:t>
      </w:r>
      <w:r/>
    </w:p>
    <w:p>
      <w:pPr>
        <w:pBdr>
          <w:bottom w:val="single" w:color="000000" w:sz="8" w:space="0"/>
        </w:pBdr>
      </w:pPr>
      <w:r/>
      <w:r/>
    </w:p>
    <w:p>
      <w:pPr>
        <w:pStyle w:val="681"/>
      </w:pPr>
      <w:r>
        <w:rPr>
          <w:rStyle w:val="684"/>
        </w:rPr>
        <w:t xml:space="preserve">This menu provides different health-related properties.</w:t>
      </w:r>
      <w:r/>
    </w:p>
    <w:p>
      <w:pPr>
        <w:pStyle w:val="695"/>
      </w:pPr>
      <w:r>
        <mc:AlternateContent>
          <mc:Choice Requires="wpg">
            <w:drawing>
              <wp:inline xmlns:wp="http://schemas.openxmlformats.org/drawingml/2006/wordprocessingDrawing" distT="0" distB="0" distL="0" distR="0">
                <wp:extent cx="7000000" cy="1946629"/>
                <wp:effectExtent l="0" t="0" r="0" b="0"/>
                <wp:docPr id="34" name=""/>
                <wp:cNvGraphicFramePr/>
                <a:graphic xmlns:a="http://schemas.openxmlformats.org/drawingml/2006/main">
                  <a:graphicData uri="http://schemas.openxmlformats.org/drawingml/2006/picture">
                    <pic:pic xmlns:pic="http://schemas.openxmlformats.org/drawingml/2006/picture">
                      <pic:nvPicPr>
                        <pic:cNvPr id="34" name=""/>
                        <pic:cNvPicPr/>
                        <pic:nvPr/>
                      </pic:nvPicPr>
                      <pic:blipFill>
                        <a:blip r:embed="rId47"/>
                        <a:stretch/>
                      </pic:blipFill>
                      <pic:spPr bwMode="auto">
                        <a:xfrm>
                          <a:off x="0" y="0"/>
                          <a:ext cx="7000000" cy="194662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551.18pt;height:153.28pt;mso-wrap-distance-left:0.00pt;mso-wrap-distance-top:0.00pt;mso-wrap-distance-right:0.00pt;mso-wrap-distance-bottom:0.00pt;" stroked="false">
                <v:path textboxrect="0,0,0,0"/>
                <v:imagedata r:id="rId47" o:title=""/>
              </v:shape>
            </w:pict>
          </mc:Fallback>
        </mc:AlternateContent>
      </w:r>
      <w:r/>
    </w:p>
    <w:p>
      <w:pPr>
        <w:pStyle w:val="681"/>
      </w:pPr>
      <w:r>
        <w:br/>
      </w:r>
      <w:r/>
    </w:p>
    <w:tbl>
      <w:tblPr>
        <w:tblW w:w="4940" w:type="pct"/>
        <w:tblLook w:val="04A0" w:firstRow="1" w:lastRow="0" w:firstColumn="1" w:lastColumn="0" w:noHBand="0" w:noVBand="1"/>
      </w:tblPr>
      <w:tblGrid>
        <w:gridCol w:w="1134"/>
        <w:gridCol w:w="1134"/>
      </w:tblGrid>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Property</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1"/>
            </w:pPr>
            <w:r>
              <w:rPr>
                <w:rStyle w:val="673"/>
                <w:b/>
              </w:rPr>
              <w:t xml:space="preserve">Description</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CPU Temperature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CPU temperature in celsius temperature scale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Board Temperature</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PCB temperature in celsius temperature scale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FAN</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FAN rotational speed (read-only)</w:t>
            </w:r>
            <w:r/>
          </w:p>
        </w:tc>
      </w:tr>
      <w:tr>
        <w:trPr/>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675"/>
                <w:b/>
              </w:rPr>
              <w:t xml:space="preserve">PSU</w:t>
            </w:r>
            <w:r/>
          </w:p>
        </w:tc>
        <w:tc>
          <w:tcPr>
            <w:tcBorders>
              <w:top w:val="single" w:color="auto" w:sz="2" w:space="0"/>
              <w:left w:val="single" w:color="auto" w:sz="2" w:space="0"/>
              <w:bottom w:val="single" w:color="auto" w:sz="2" w:space="0"/>
              <w:right w:val="single" w:color="auto" w:sz="2" w:space="0"/>
              <w:insideH w:val="single" w:color="auto" w:sz="2" w:space="0"/>
              <w:insideV w:val="single" w:color="auto" w:sz="2" w:space="0"/>
            </w:tcBorders>
            <w:tcW w:w="0" w:type="auto"/>
            <w:textDirection w:val="lrTb"/>
            <w:noWrap w:val="false"/>
          </w:tcPr>
          <w:p>
            <w:pPr>
              <w:pStyle w:val="674"/>
            </w:pPr>
            <w:r>
              <w:rPr>
                <w:rStyle w:val="706"/>
              </w:rPr>
              <w:t xml:space="preserve">Shows PSU related information depending on device model (read-only): </w:t>
            </w:r>
            <w:r/>
          </w:p>
          <w:p>
            <w:pPr>
              <w:pStyle w:val="677"/>
              <w:numPr>
                <w:ilvl w:val="0"/>
                <w:numId w:val="1"/>
              </w:numPr>
            </w:pPr>
            <w:r>
              <w:rPr>
                <w:rStyle w:val="678"/>
              </w:rPr>
              <w:t xml:space="preserve">PSU state, either</w:t>
            </w:r>
            <w:r>
              <w:rPr>
                <w:rStyle w:val="708"/>
              </w:rPr>
              <w:t xml:space="preserve"> </w:t>
            </w:r>
            <w:r>
              <w:rPr>
                <w:rStyle w:val="709"/>
                <w:b/>
              </w:rPr>
              <w:t xml:space="preserve">failed</w:t>
            </w:r>
            <w:r>
              <w:rPr>
                <w:rStyle w:val="708"/>
              </w:rPr>
              <w:t xml:space="preserve"> </w:t>
            </w:r>
            <w:r>
              <w:rPr>
                <w:rStyle w:val="678"/>
              </w:rPr>
              <w:t xml:space="preserve">or</w:t>
            </w:r>
            <w:r>
              <w:rPr>
                <w:rStyle w:val="708"/>
              </w:rPr>
              <w:t xml:space="preserve"> </w:t>
            </w:r>
            <w:r>
              <w:rPr>
                <w:rStyle w:val="709"/>
                <w:b/>
              </w:rPr>
              <w:t xml:space="preserve">ok</w:t>
            </w:r>
            <w:r>
              <w:rPr>
                <w:rStyle w:val="708"/>
              </w:rPr>
              <w:t xml:space="preserve"> </w:t>
            </w:r>
            <w:r>
              <w:rPr>
                <w:rStyle w:val="678"/>
              </w:rPr>
              <w:t xml:space="preserve">(for CRS328-20S-4C-4S+, CRS317-1G-16S+, CRS312-4C+8XG, CRS326-24S+2Q+)</w:t>
            </w:r>
            <w:r/>
          </w:p>
          <w:p>
            <w:pPr>
              <w:pStyle w:val="677"/>
              <w:numPr>
                <w:ilvl w:val="0"/>
                <w:numId w:val="1"/>
              </w:numPr>
            </w:pPr>
            <w:r>
              <w:rPr>
                <w:rStyle w:val="678"/>
              </w:rPr>
              <w:t xml:space="preserve">PSU voltage and consumed miliamperes by PoE-out connected devices (CRS328-24P-4S+, CRS318-16P-2S+)</w:t>
            </w:r>
            <w:r/>
          </w:p>
        </w:tc>
      </w:tr>
    </w:tbl>
    <w:p>
      <w:pPr>
        <w:pStyle w:val="681"/>
      </w:pPr>
      <w:r>
        <w:br/>
      </w:r>
      <w:r/>
    </w:p>
    <w:p>
      <w:pPr>
        <w:pStyle w:val="681"/>
      </w:pPr>
      <w:r>
        <w:rPr>
          <w:rStyle w:val="684"/>
        </w:rPr>
        <w:t xml:space="preserve">For devices with only a CPU temperature sensor (CRS326-24G-2S+, CRS305-1G-4S+, CRS309-1G-8S+, CRS318-1Fi-15Fr-2S) health information is available under System menu.</w:t>
      </w:r>
      <w:r/>
    </w:p>
    <w:p>
      <w:pPr>
        <w:pStyle w:val="667"/>
      </w:pPr>
      <w:r/>
      <w:bookmarkStart w:id="26" w:name="CRS3xxandCSS32624G2S+seriesManual-ConfiguringSwOSusingRouterOS"/>
      <w:r/>
      <w:bookmarkEnd w:id="26"/>
      <w:r>
        <w:rPr>
          <w:rStyle w:val="669"/>
        </w:rPr>
        <w:t xml:space="preserve">Configuring SwOS using RouterOS</w:t>
      </w:r>
      <w:r/>
    </w:p>
    <w:p>
      <w:pPr>
        <w:pBdr>
          <w:bottom w:val="single" w:color="000000" w:sz="8" w:space="0"/>
        </w:pBdr>
      </w:pPr>
      <w:r/>
      <w:r/>
    </w:p>
    <w:p>
      <w:pPr>
        <w:pStyle w:val="681"/>
      </w:pPr>
      <w:r>
        <w:rPr>
          <w:rStyle w:val="684"/>
        </w:rPr>
        <w:t xml:space="preserve">Since RouterOS 6.43 it is possible to load, save and reset SwOS configuration, as well as upgrade SwOS and set an IP address for the switch by using RouterOS. For more details see this article -</w:t>
      </w:r>
      <w:r>
        <w:rPr>
          <w:rStyle w:val="696"/>
        </w:rPr>
        <w:t xml:space="preserve"> </w:t>
      </w:r>
      <w:hyperlink w:tooltip="Current Document" w:anchor="CRS3xx,CRS5xx,CCR2116,CCR2216switchchipfeatures-ConfiguringSwOSusingRouterOS" w:history="1">
        <w:r>
          <w:rPr>
            <w:rStyle w:val="701"/>
          </w:rPr>
          <w:t xml:space="preserve">Configuring SwOS using RouterOS</w:t>
        </w:r>
      </w:hyperlink>
      <w:r/>
      <w:r/>
    </w:p>
    <w:p>
      <w:pPr>
        <w:pStyle w:val="681"/>
      </w:pPr>
      <w:r>
        <w:rPr>
          <w:rStyle w:val="684"/>
        </w:rPr>
        <w:t xml:space="preserve">This option is not available for the CSS326-24G-2S+ device.</w:t>
      </w:r>
      <w:r/>
    </w:p>
    <w:p>
      <w:pPr>
        <w:pStyle w:val="667"/>
      </w:pPr>
      <w:r/>
      <w:bookmarkStart w:id="27" w:name="CRS3xxandCSS32624G2S+seriesManual-DualBoot"/>
      <w:r/>
      <w:bookmarkEnd w:id="27"/>
      <w:r>
        <w:rPr>
          <w:rStyle w:val="669"/>
        </w:rPr>
        <w:t xml:space="preserve">Dual Boot</w:t>
      </w:r>
      <w:r/>
    </w:p>
    <w:p>
      <w:pPr>
        <w:pBdr>
          <w:bottom w:val="single" w:color="000000" w:sz="8" w:space="0"/>
        </w:pBdr>
      </w:pPr>
      <w:r/>
      <w:r/>
    </w:p>
    <w:p>
      <w:pPr>
        <w:pStyle w:val="681"/>
      </w:pPr>
      <w:r>
        <w:rPr>
          <w:rStyle w:val="684"/>
        </w:rPr>
        <w:t xml:space="preserve">The “Dual Boot” feature allows you to choose which operating system you prefer to use, RouterOS or SwOS. You can boot RouterOS under the System menu with the "Boot RouterOS" button.</w:t>
      </w:r>
      <w:r/>
    </w:p>
    <w:p>
      <w:pPr>
        <w:pStyle w:val="681"/>
      </w:pPr>
      <w:r>
        <w:rPr>
          <w:rStyle w:val="684"/>
        </w:rPr>
        <w:t xml:space="preserve">Different options are available to change the operating system to SwOS:</w:t>
      </w:r>
      <w:r/>
    </w:p>
    <w:p>
      <w:pPr>
        <w:pStyle w:val="702"/>
        <w:numPr>
          <w:ilvl w:val="0"/>
          <w:numId w:val="1"/>
        </w:numPr>
      </w:pPr>
      <w:r>
        <w:rPr>
          <w:rStyle w:val="705"/>
        </w:rPr>
        <w:t xml:space="preserve">Change boot settings in RouterOS using command-line (</w:t>
      </w:r>
      <w:r>
        <w:rPr>
          <w:rStyle w:val="775"/>
          <w:rFonts w:ascii="Consolas" w:hAnsi="Consolas"/>
        </w:rPr>
        <w:t xml:space="preserve">/system routerboard settings set boot-os=swos</w:t>
      </w:r>
      <w:r>
        <w:rPr>
          <w:rStyle w:val="705"/>
        </w:rPr>
        <w:t xml:space="preserve">) and reboot (</w:t>
      </w:r>
      <w:r>
        <w:rPr>
          <w:rStyle w:val="775"/>
          <w:rFonts w:ascii="Consolas" w:hAnsi="Consolas"/>
        </w:rPr>
        <w:t xml:space="preserve">/system reboot</w:t>
      </w:r>
      <w:r>
        <w:rPr>
          <w:rStyle w:val="705"/>
        </w:rPr>
        <w:t xml:space="preserve">)</w:t>
      </w:r>
      <w:r/>
    </w:p>
    <w:p>
      <w:pPr>
        <w:pStyle w:val="702"/>
        <w:numPr>
          <w:ilvl w:val="0"/>
          <w:numId w:val="1"/>
        </w:numPr>
      </w:pPr>
      <w:r>
        <w:rPr>
          <w:rStyle w:val="705"/>
        </w:rPr>
        <w:t xml:space="preserve">Change boot settings in RouterOS using WinBox or WebFig and reboot</w:t>
      </w:r>
      <w:r/>
    </w:p>
    <w:p>
      <w:pPr>
        <w:pStyle w:val="702"/>
        <w:numPr>
          <w:ilvl w:val="0"/>
          <w:numId w:val="1"/>
        </w:numPr>
      </w:pPr>
      <w:r>
        <w:rPr>
          <w:rStyle w:val="705"/>
        </w:rPr>
        <w:t xml:space="preserve">Change boot settings during device booting from a serial console</w:t>
      </w:r>
      <w:r/>
    </w:p>
    <w:p>
      <w:pPr>
        <w:pStyle w:val="776"/>
      </w:pPr>
      <w:r>
        <mc:AlternateContent>
          <mc:Choice Requires="wpg">
            <w:drawing>
              <wp:inline xmlns:wp="http://schemas.openxmlformats.org/drawingml/2006/wordprocessingDrawing" distT="0" distB="0" distL="0" distR="0">
                <wp:extent cx="4610100" cy="5619750"/>
                <wp:effectExtent l="0" t="0" r="0" b="0"/>
                <wp:docPr id="35" name=""/>
                <wp:cNvGraphicFramePr/>
                <a:graphic xmlns:a="http://schemas.openxmlformats.org/drawingml/2006/main">
                  <a:graphicData uri="http://schemas.openxmlformats.org/drawingml/2006/picture">
                    <pic:pic xmlns:pic="http://schemas.openxmlformats.org/drawingml/2006/picture">
                      <pic:nvPicPr>
                        <pic:cNvPr id="35" name=""/>
                        <pic:cNvPicPr/>
                        <pic:nvPr/>
                      </pic:nvPicPr>
                      <pic:blipFill>
                        <a:blip r:embed="rId48"/>
                        <a:stretch/>
                      </pic:blipFill>
                      <pic:spPr bwMode="auto">
                        <a:xfrm>
                          <a:off x="0" y="0"/>
                          <a:ext cx="4610100" cy="5619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63.00pt;height:442.50pt;mso-wrap-distance-left:0.00pt;mso-wrap-distance-top:0.00pt;mso-wrap-distance-right:0.00pt;mso-wrap-distance-bottom:0.00pt;" stroked="false">
                <v:path textboxrect="0,0,0,0"/>
                <v:imagedata r:id="rId48" o:title=""/>
              </v:shape>
            </w:pict>
          </mc:Fallback>
        </mc:AlternateContent>
      </w:r>
      <w:r/>
    </w:p>
    <w:p>
      <w:pPr>
        <w:pStyle w:val="776"/>
      </w:pPr>
      <w:r>
        <mc:AlternateContent>
          <mc:Choice Requires="wpg">
            <w:drawing>
              <wp:inline xmlns:wp="http://schemas.openxmlformats.org/drawingml/2006/wordprocessingDrawing" distT="0" distB="0" distL="0" distR="0">
                <wp:extent cx="5495925" cy="6315075"/>
                <wp:effectExtent l="0" t="0" r="0" b="0"/>
                <wp:docPr id="36" name=""/>
                <wp:cNvGraphicFramePr/>
                <a:graphic xmlns:a="http://schemas.openxmlformats.org/drawingml/2006/main">
                  <a:graphicData uri="http://schemas.openxmlformats.org/drawingml/2006/picture">
                    <pic:pic xmlns:pic="http://schemas.openxmlformats.org/drawingml/2006/picture">
                      <pic:nvPicPr>
                        <pic:cNvPr id="36" name=""/>
                        <pic:cNvPicPr/>
                        <pic:nvPr/>
                      </pic:nvPicPr>
                      <pic:blipFill>
                        <a:blip r:embed="rId49"/>
                        <a:stretch/>
                      </pic:blipFill>
                      <pic:spPr bwMode="auto">
                        <a:xfrm>
                          <a:off x="0" y="0"/>
                          <a:ext cx="5495925" cy="63150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32.75pt;height:497.25pt;mso-wrap-distance-left:0.00pt;mso-wrap-distance-top:0.00pt;mso-wrap-distance-right:0.00pt;mso-wrap-distance-bottom:0.00pt;" stroked="false">
                <v:path textboxrect="0,0,0,0"/>
                <v:imagedata r:id="rId49" o:title=""/>
              </v:shape>
            </w:pict>
          </mc:Fallback>
        </mc:AlternateContent>
      </w:r>
      <w:r/>
    </w:p>
    <w:p>
      <w:pPr>
        <w:pStyle w:val="776"/>
      </w:pPr>
      <w:r>
        <mc:AlternateContent>
          <mc:Choice Requires="wpg">
            <w:drawing>
              <wp:inline xmlns:wp="http://schemas.openxmlformats.org/drawingml/2006/wordprocessingDrawing" distT="0" distB="0" distL="0" distR="0">
                <wp:extent cx="3076575" cy="3562350"/>
                <wp:effectExtent l="0" t="0" r="0" b="0"/>
                <wp:docPr id="37" name=""/>
                <wp:cNvGraphicFramePr/>
                <a:graphic xmlns:a="http://schemas.openxmlformats.org/drawingml/2006/main">
                  <a:graphicData uri="http://schemas.openxmlformats.org/drawingml/2006/picture">
                    <pic:pic xmlns:pic="http://schemas.openxmlformats.org/drawingml/2006/picture">
                      <pic:nvPicPr>
                        <pic:cNvPr id="37" name=""/>
                        <pic:cNvPicPr/>
                        <pic:nvPr/>
                      </pic:nvPicPr>
                      <pic:blipFill>
                        <a:blip r:embed="rId50"/>
                        <a:stretch/>
                      </pic:blipFill>
                      <pic:spPr bwMode="auto">
                        <a:xfrm>
                          <a:off x="0" y="0"/>
                          <a:ext cx="3076574" cy="3562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242.25pt;height:280.50pt;mso-wrap-distance-left:0.00pt;mso-wrap-distance-top:0.00pt;mso-wrap-distance-right:0.00pt;mso-wrap-distance-bottom:0.00pt;" stroked="false">
                <v:path textboxrect="0,0,0,0"/>
                <v:imagedata r:id="rId50" o:title=""/>
              </v:shape>
            </w:pict>
          </mc:Fallback>
        </mc:AlternateContent>
      </w:r>
      <w:r/>
    </w:p>
    <w:p>
      <w:pPr>
        <w:pStyle w:val="681"/>
      </w:pPr>
      <w:r>
        <w:rPr>
          <w:rStyle w:val="684"/>
        </w:rPr>
        <w:t xml:space="preserve">These options are not available for the CSS326-24G-2S+ device.</w:t>
      </w:r>
      <w:r/>
    </w:p>
    <w:p>
      <w:pPr>
        <w:pStyle w:val="667"/>
      </w:pPr>
      <w:r/>
      <w:bookmarkStart w:id="28" w:name="CRS3xxandCSS32624G2S+seriesManual-ResetandReinstall"/>
      <w:r/>
      <w:bookmarkEnd w:id="28"/>
      <w:r>
        <w:rPr>
          <w:rStyle w:val="669"/>
        </w:rPr>
        <w:t xml:space="preserve">Reset and Reinstall</w:t>
      </w:r>
      <w:r/>
    </w:p>
    <w:p>
      <w:pPr>
        <w:pBdr>
          <w:bottom w:val="single" w:color="000000" w:sz="8" w:space="0"/>
        </w:pBdr>
      </w:pPr>
      <w:r/>
      <w:r/>
    </w:p>
    <w:p>
      <w:pPr>
        <w:pStyle w:val="681"/>
      </w:pPr>
      <w:r>
        <w:rPr>
          <w:rStyle w:val="684"/>
        </w:rPr>
        <w:t xml:space="preserve">It is possible to reset SwOS configuration using the "Reset Configuration" button in the System menu. </w:t>
      </w:r>
      <w:r>
        <w:rPr>
          <w:rStyle w:val="696"/>
        </w:rPr>
        <w:t xml:space="preserve">In case SwOS web management in not available, the configuration can still be reset using other options.</w:t>
      </w:r>
      <w:r/>
    </w:p>
    <w:p>
      <w:pPr>
        <w:pStyle w:val="681"/>
      </w:pPr>
      <w:r>
        <w:rPr>
          <w:rStyle w:val="684"/>
        </w:rPr>
        <w:t xml:space="preserve">The </w:t>
      </w:r>
      <w:r>
        <w:rPr>
          <w:rStyle w:val="696"/>
        </w:rPr>
        <w:t xml:space="preserve">CSS326-24G-2S+ device has built-in backup SwOS firmware which can be loaded in case standard firmware breaks or upgrade fails:</w:t>
      </w:r>
      <w:r/>
    </w:p>
    <w:p>
      <w:pPr>
        <w:pStyle w:val="702"/>
        <w:numPr>
          <w:ilvl w:val="0"/>
          <w:numId w:val="1"/>
        </w:numPr>
      </w:pPr>
      <w:r>
        <w:rPr>
          <w:rStyle w:val="705"/>
        </w:rPr>
        <w:t xml:space="preserve">Holding Reset button for few seconds while CSS326-24G-2S+ is booting resets configuration and loads backup firmware.</w:t>
      </w:r>
      <w:r/>
    </w:p>
    <w:p>
      <w:pPr>
        <w:pStyle w:val="702"/>
        <w:numPr>
          <w:ilvl w:val="0"/>
          <w:numId w:val="1"/>
        </w:numPr>
      </w:pPr>
      <w:r>
        <w:rPr>
          <w:rStyle w:val="705"/>
        </w:rPr>
        <w:t xml:space="preserve">After loading backup firmware, it is possible to connect to 192.168.88.1 (or leased address from a DHCP server) using web browser and install new SwOS firmware.</w:t>
      </w:r>
      <w:r/>
    </w:p>
    <w:p>
      <w:pPr>
        <w:pStyle w:val="681"/>
      </w:pPr>
      <w:r>
        <w:rPr>
          <w:rStyle w:val="684"/>
        </w:rPr>
        <w:t xml:space="preserve">The Dual Boot devices can boot RouterOS using a </w:t>
      </w:r>
      <w:hyperlink r:id="rId51" w:tooltip="https://help.mikrotik.com/docs/display/ROS/Reset+Button" w:history="1">
        <w:r>
          <w:rPr>
            <w:rStyle w:val="701"/>
          </w:rPr>
          <w:t xml:space="preserve">reset button</w:t>
        </w:r>
      </w:hyperlink>
      <w:r>
        <w:rPr>
          <w:rStyle w:val="684"/>
        </w:rPr>
        <w:t xml:space="preserve">. Power the device while holding the reset button and wait till user LED starts flashing (around 5 seconds). </w:t>
      </w:r>
      <w:r>
        <w:rPr>
          <w:rStyle w:val="777"/>
        </w:rPr>
        <w:t xml:space="preserve">This will reset the RouterOS configuration and the device will now boot into RouterOS. After device is accessable by RouterOS, it is possible to upgrade and reset SwOS configuration. See the article - </w:t>
      </w:r>
      <w:hyperlink w:tooltip="Current Document" w:anchor="CRS3xx,CRS5xx,CCR2116,CCR2216switchchipfeatures-ConfiguringSwOSusingRouterOS" w:history="1">
        <w:r>
          <w:rPr>
            <w:rStyle w:val="778"/>
          </w:rPr>
          <w:t xml:space="preserve">Configuring SwOS using RouterOS</w:t>
        </w:r>
      </w:hyperlink>
      <w:r>
        <w:rPr>
          <w:rStyle w:val="777"/>
        </w:rPr>
        <w:t xml:space="preserve">.</w:t>
      </w:r>
      <w:r/>
    </w:p>
    <w:p>
      <w:pPr>
        <w:pStyle w:val="765"/>
      </w:pPr>
      <w:r>
        <w:rPr>
          <w:rStyle w:val="696"/>
        </w:rPr>
        <w:t xml:space="preserve">CRS3xx devices with a serial console have additional options.</w:t>
      </w:r>
      <w:r/>
    </w:p>
    <w:p>
      <w:pPr>
        <w:pStyle w:val="765"/>
      </w:pPr>
      <w:r>
        <w:rPr>
          <w:rStyle w:val="696"/>
        </w:rPr>
        <w:t xml:space="preserve">To change between RouterOS and SwOS follow these steps:</w:t>
      </w:r>
      <w:r/>
    </w:p>
    <w:p>
      <w:pPr>
        <w:pStyle w:val="779"/>
        <w:numPr>
          <w:ilvl w:val="0"/>
          <w:numId w:val="2"/>
        </w:numPr>
      </w:pPr>
      <w:r>
        <w:rPr>
          <w:rStyle w:val="780"/>
        </w:rPr>
        <w:t xml:space="preserve">Connect to the device using a serial console</w:t>
      </w:r>
      <w:r/>
    </w:p>
    <w:p>
      <w:pPr>
        <w:pStyle w:val="779"/>
        <w:numPr>
          <w:ilvl w:val="0"/>
          <w:numId w:val="2"/>
        </w:numPr>
      </w:pPr>
      <w:r>
        <w:rPr>
          <w:rStyle w:val="780"/>
        </w:rPr>
        <w:t xml:space="preserve">Enter RouterBOOT setup</w:t>
      </w:r>
      <w:r/>
    </w:p>
    <w:p>
      <w:pPr>
        <w:pStyle w:val="779"/>
        <w:numPr>
          <w:ilvl w:val="0"/>
          <w:numId w:val="2"/>
        </w:numPr>
      </w:pPr>
      <w:r>
        <w:rPr>
          <w:rStyle w:val="780"/>
        </w:rPr>
        <w:t xml:space="preserve">Choose "j - boot os"</w:t>
      </w:r>
      <w:r/>
    </w:p>
    <w:p>
      <w:pPr>
        <w:pStyle w:val="779"/>
        <w:numPr>
          <w:ilvl w:val="0"/>
          <w:numId w:val="2"/>
        </w:numPr>
      </w:pPr>
      <w:r>
        <w:rPr>
          <w:rStyle w:val="780"/>
        </w:rPr>
        <w:t xml:space="preserve">Choose either RouterOS or SwOS</w:t>
      </w:r>
      <w:r/>
    </w:p>
    <w:p>
      <w:pPr>
        <w:pStyle w:val="765"/>
      </w:pPr>
      <w:r>
        <w:rPr>
          <w:rStyle w:val="696"/>
        </w:rPr>
        <w:t xml:space="preserve">It is possible to load a SwOS backup firmware in case standard firmware breaks or upgrade fails:</w:t>
      </w:r>
      <w:r/>
    </w:p>
    <w:p>
      <w:pPr>
        <w:pStyle w:val="779"/>
        <w:numPr>
          <w:ilvl w:val="0"/>
          <w:numId w:val="3"/>
        </w:numPr>
      </w:pPr>
      <w:r>
        <w:rPr>
          <w:rStyle w:val="780"/>
        </w:rPr>
        <w:t xml:space="preserve">Connect to the device using a serial console</w:t>
      </w:r>
      <w:r/>
    </w:p>
    <w:p>
      <w:pPr>
        <w:pStyle w:val="779"/>
        <w:numPr>
          <w:ilvl w:val="0"/>
          <w:numId w:val="3"/>
        </w:numPr>
      </w:pPr>
      <w:r>
        <w:rPr>
          <w:rStyle w:val="780"/>
        </w:rPr>
        <w:t xml:space="preserve">Boot SwOS</w:t>
      </w:r>
      <w:r/>
    </w:p>
    <w:p>
      <w:pPr>
        <w:pStyle w:val="779"/>
        <w:numPr>
          <w:ilvl w:val="0"/>
          <w:numId w:val="3"/>
        </w:numPr>
      </w:pPr>
      <w:r>
        <w:rPr>
          <w:rStyle w:val="780"/>
        </w:rPr>
        <w:t xml:space="preserve">Choose "p - boot primary SwOS"</w:t>
      </w:r>
      <w:r/>
    </w:p>
    <w:p>
      <w:pPr>
        <w:pStyle w:val="779"/>
        <w:numPr>
          <w:ilvl w:val="0"/>
          <w:numId w:val="3"/>
        </w:numPr>
      </w:pPr>
      <w:r>
        <w:rPr>
          <w:rStyle w:val="780"/>
        </w:rPr>
        <w:t xml:space="preserve">After loading backup firmware, it is possible to connect to 192.168.88.1 (or leased address from a DHCP server) using a web browser and install new SwOS firmware.</w:t>
      </w:r>
      <w:r/>
    </w:p>
    <w:p>
      <w:pPr>
        <w:pStyle w:val="681"/>
      </w:pPr>
      <w:r>
        <w:rPr>
          <w:rStyle w:val="684"/>
        </w:rPr>
        <w:t xml:space="preserve">To reset SwOS configuration:</w:t>
      </w:r>
      <w:r/>
    </w:p>
    <w:p>
      <w:pPr>
        <w:pStyle w:val="779"/>
        <w:numPr>
          <w:ilvl w:val="0"/>
          <w:numId w:val="4"/>
        </w:numPr>
      </w:pPr>
      <w:r>
        <w:rPr>
          <w:rStyle w:val="780"/>
        </w:rPr>
        <w:t xml:space="preserve">Connect to the device using a serial console</w:t>
      </w:r>
      <w:r/>
    </w:p>
    <w:p>
      <w:pPr>
        <w:pStyle w:val="779"/>
        <w:numPr>
          <w:ilvl w:val="0"/>
          <w:numId w:val="4"/>
        </w:numPr>
      </w:pPr>
      <w:r>
        <w:rPr>
          <w:rStyle w:val="780"/>
        </w:rPr>
        <w:t xml:space="preserve">Boot SwOS</w:t>
      </w:r>
      <w:r/>
    </w:p>
    <w:p>
      <w:pPr>
        <w:pStyle w:val="779"/>
        <w:numPr>
          <w:ilvl w:val="0"/>
          <w:numId w:val="4"/>
        </w:numPr>
      </w:pPr>
      <w:r>
        <w:rPr>
          <w:rStyle w:val="780"/>
        </w:rPr>
        <w:t xml:space="preserve">Choose "r - reset configuration"</w:t>
      </w:r>
      <w:r/>
    </w:p>
    <w:p>
      <w:pPr>
        <w:pStyle w:val="695"/>
      </w:pPr>
      <w:r>
        <mc:AlternateContent>
          <mc:Choice Requires="wpg">
            <w:drawing>
              <wp:inline xmlns:wp="http://schemas.openxmlformats.org/drawingml/2006/wordprocessingDrawing" distT="0" distB="0" distL="0" distR="0">
                <wp:extent cx="2686050" cy="2447925"/>
                <wp:effectExtent l="0" t="0" r="0" b="0"/>
                <wp:docPr id="38" name=""/>
                <wp:cNvGraphicFramePr/>
                <a:graphic xmlns:a="http://schemas.openxmlformats.org/drawingml/2006/main">
                  <a:graphicData uri="http://schemas.openxmlformats.org/drawingml/2006/picture">
                    <pic:pic xmlns:pic="http://schemas.openxmlformats.org/drawingml/2006/picture">
                      <pic:nvPicPr>
                        <pic:cNvPr id="38" name=""/>
                        <pic:cNvPicPr/>
                        <pic:nvPr/>
                      </pic:nvPicPr>
                      <pic:blipFill>
                        <a:blip r:embed="rId52"/>
                        <a:stretch/>
                      </pic:blipFill>
                      <pic:spPr bwMode="auto">
                        <a:xfrm>
                          <a:off x="0" y="0"/>
                          <a:ext cx="2686050" cy="24479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11.50pt;height:192.75pt;mso-wrap-distance-left:0.00pt;mso-wrap-distance-top:0.00pt;mso-wrap-distance-right:0.00pt;mso-wrap-distance-bottom:0.00pt;" stroked="false">
                <v:path textboxrect="0,0,0,0"/>
                <v:imagedata r:id="rId52" o:title=""/>
              </v:shape>
            </w:pict>
          </mc:Fallback>
        </mc:AlternateContent>
      </w:r>
      <w:r/>
    </w:p>
    <w:sectPr>
      <w:footnotePr/>
      <w:endnotePr/>
      <w:type w:val="nextPage"/>
      <w:pgSz w:w="12240" w:h="15840" w:orient="portrait"/>
      <w:pgMar w:top="720" w:right="720" w:bottom="720" w:left="72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olas">
    <w:panose1 w:val="020B0609020204030204"/>
  </w:font>
  <w:font w:name="Wingdings">
    <w:panose1 w:val="05000000000000000000"/>
  </w:font>
  <w:font w:name="Courier New">
    <w:panose1 w:val="02070309020205020404"/>
  </w:font>
  <w:font w:name="Symbol">
    <w:panose1 w:val="05050102010706020507"/>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Symbol" w:hAnsi="Symbol" w:eastAsia="Symbol" w:cs="Symbol"/>
      </w:rPr>
    </w:lvl>
    <w:lvl w:ilvl="1">
      <w:start w:val="1"/>
      <w:numFmt w:val="bullet"/>
      <w:isLgl w:val="false"/>
      <w:suff w:val="tab"/>
      <w:lvlText w:val="o"/>
      <w:lvlJc w:val="left"/>
      <w:pPr>
        <w:ind w:left="1440" w:hanging="360"/>
      </w:pPr>
      <w:rPr>
        <w:rFonts w:ascii="Courier New" w:hAnsi="Courier New" w:eastAsia="Courier New" w:cs="Courier New"/>
      </w:rPr>
    </w:lvl>
    <w:lvl w:ilvl="2">
      <w:start w:val="1"/>
      <w:numFmt w:val="bullet"/>
      <w:isLgl w:val="false"/>
      <w:suff w:val="tab"/>
      <w:lvlText w:val="§"/>
      <w:lvlJc w:val="left"/>
      <w:pPr>
        <w:ind w:left="2160" w:hanging="360"/>
      </w:pPr>
      <w:rPr>
        <w:rFonts w:ascii="Wingdings" w:hAnsi="Wingdings" w:eastAsia="Wingdings" w:cs="Wingdings"/>
      </w:rPr>
    </w:lvl>
    <w:lvl w:ilvl="3">
      <w:start w:val="1"/>
      <w:numFmt w:val="bullet"/>
      <w:isLgl w:val="false"/>
      <w:suff w:val="tab"/>
      <w:lvlText w:val="·"/>
      <w:lvlJc w:val="left"/>
      <w:pPr>
        <w:ind w:left="2880" w:hanging="360"/>
      </w:pPr>
      <w:rPr>
        <w:rFonts w:ascii="Symbol" w:hAnsi="Symbol" w:eastAsia="Symbol" w:cs="Symbol"/>
      </w:rPr>
    </w:lvl>
    <w:lvl w:ilvl="4">
      <w:start w:val="1"/>
      <w:numFmt w:val="bullet"/>
      <w:isLgl w:val="false"/>
      <w:suff w:val="tab"/>
      <w:lvlText w:val="o"/>
      <w:lvlJc w:val="left"/>
      <w:pPr>
        <w:ind w:left="3600" w:hanging="360"/>
      </w:pPr>
      <w:rPr>
        <w:rFonts w:ascii="Courier New" w:hAnsi="Courier New" w:eastAsia="Courier New" w:cs="Courier New"/>
      </w:rPr>
    </w:lvl>
    <w:lvl w:ilvl="5">
      <w:start w:val="1"/>
      <w:numFmt w:val="bullet"/>
      <w:isLgl w:val="false"/>
      <w:suff w:val="tab"/>
      <w:lvlText w:val="§"/>
      <w:lvlJc w:val="left"/>
      <w:pPr>
        <w:ind w:left="4320" w:hanging="360"/>
      </w:pPr>
      <w:rPr>
        <w:rFonts w:ascii="Wingdings" w:hAnsi="Wingdings" w:eastAsia="Wingdings" w:cs="Wingdings"/>
      </w:rPr>
    </w:lvl>
    <w:lvl w:ilvl="6">
      <w:start w:val="1"/>
      <w:numFmt w:val="bullet"/>
      <w:isLgl w:val="false"/>
      <w:suff w:val="tab"/>
      <w:lvlText w:val="·"/>
      <w:lvlJc w:val="left"/>
      <w:pPr>
        <w:ind w:left="5040" w:hanging="360"/>
      </w:pPr>
      <w:rPr>
        <w:rFonts w:ascii="Symbol" w:hAnsi="Symbol" w:eastAsia="Symbol" w:cs="Symbol"/>
      </w:rPr>
    </w:lvl>
    <w:lvl w:ilvl="7">
      <w:start w:val="1"/>
      <w:numFmt w:val="bullet"/>
      <w:isLgl w:val="false"/>
      <w:suff w:val="tab"/>
      <w:lvlText w:val="o"/>
      <w:lvlJc w:val="left"/>
      <w:pPr>
        <w:ind w:left="5760" w:hanging="360"/>
      </w:pPr>
      <w:rPr>
        <w:rFonts w:ascii="Courier New" w:hAnsi="Courier New" w:eastAsia="Courier New" w:cs="Courier New"/>
      </w:rPr>
    </w:lvl>
    <w:lvl w:ilvl="8">
      <w:start w:val="1"/>
      <w:numFmt w:val="bullet"/>
      <w:isLgl w:val="false"/>
      <w:suff w:val="tab"/>
      <w:lvlText w:val="§"/>
      <w:lvlJc w:val="left"/>
      <w:pPr>
        <w:ind w:left="6480" w:hanging="360"/>
      </w:pPr>
      <w:rPr>
        <w:rFonts w:ascii="Wingdings" w:hAnsi="Wingdings" w:eastAsia="Wingdings" w:cs="Wingdings"/>
      </w:rPr>
    </w:lvl>
  </w:abstractNum>
  <w:abstractNum w:abstractNumId="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3">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Arial" w:eastAsia="Arial" w:cs="Arial"/>
        <w:sz w:val="22"/>
        <w:szCs w:val="22"/>
        <w:lang w:val="ru-RU"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1"/>
    <w:link w:val="652"/>
    <w:uiPriority w:val="9"/>
    <w:rPr>
      <w:rFonts w:ascii="Arial" w:hAnsi="Arial" w:eastAsia="Arial" w:cs="Arial"/>
      <w:sz w:val="40"/>
      <w:szCs w:val="40"/>
    </w:rPr>
  </w:style>
  <w:style w:type="character" w:styleId="16">
    <w:name w:val="Heading 2 Char"/>
    <w:basedOn w:val="11"/>
    <w:link w:val="713"/>
    <w:uiPriority w:val="9"/>
    <w:rPr>
      <w:rFonts w:ascii="Arial" w:hAnsi="Arial" w:eastAsia="Arial" w:cs="Arial"/>
      <w:sz w:val="34"/>
    </w:rPr>
  </w:style>
  <w:style w:type="character" w:styleId="18">
    <w:name w:val="Heading 3 Char"/>
    <w:basedOn w:val="11"/>
    <w:link w:val="758"/>
    <w:uiPriority w:val="9"/>
    <w:rPr>
      <w:rFonts w:ascii="Arial" w:hAnsi="Arial" w:eastAsia="Arial" w:cs="Arial"/>
      <w:sz w:val="30"/>
      <w:szCs w:val="30"/>
    </w:rPr>
  </w:style>
  <w:style w:type="paragraph" w:styleId="19">
    <w:name w:val="Heading 4"/>
    <w:basedOn w:val="643"/>
    <w:next w:val="643"/>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1"/>
    <w:link w:val="19"/>
    <w:uiPriority w:val="9"/>
    <w:rPr>
      <w:rFonts w:ascii="Arial" w:hAnsi="Arial" w:eastAsia="Arial" w:cs="Arial"/>
      <w:b/>
      <w:bCs/>
      <w:sz w:val="26"/>
      <w:szCs w:val="26"/>
    </w:rPr>
  </w:style>
  <w:style w:type="paragraph" w:styleId="21">
    <w:name w:val="Heading 5"/>
    <w:basedOn w:val="643"/>
    <w:next w:val="643"/>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11"/>
    <w:link w:val="21"/>
    <w:uiPriority w:val="9"/>
    <w:rPr>
      <w:rFonts w:ascii="Arial" w:hAnsi="Arial" w:eastAsia="Arial" w:cs="Arial"/>
      <w:b/>
      <w:bCs/>
      <w:sz w:val="24"/>
      <w:szCs w:val="24"/>
    </w:rPr>
  </w:style>
  <w:style w:type="paragraph" w:styleId="23">
    <w:name w:val="Heading 6"/>
    <w:basedOn w:val="643"/>
    <w:next w:val="643"/>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1"/>
    <w:link w:val="23"/>
    <w:uiPriority w:val="9"/>
    <w:rPr>
      <w:rFonts w:ascii="Arial" w:hAnsi="Arial" w:eastAsia="Arial" w:cs="Arial"/>
      <w:b/>
      <w:bCs/>
      <w:sz w:val="22"/>
      <w:szCs w:val="22"/>
    </w:rPr>
  </w:style>
  <w:style w:type="paragraph" w:styleId="25">
    <w:name w:val="Heading 7"/>
    <w:basedOn w:val="643"/>
    <w:next w:val="643"/>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11"/>
    <w:link w:val="25"/>
    <w:uiPriority w:val="9"/>
    <w:rPr>
      <w:rFonts w:ascii="Arial" w:hAnsi="Arial" w:eastAsia="Arial" w:cs="Arial"/>
      <w:b/>
      <w:bCs/>
      <w:i/>
      <w:iCs/>
      <w:sz w:val="22"/>
      <w:szCs w:val="22"/>
    </w:rPr>
  </w:style>
  <w:style w:type="paragraph" w:styleId="27">
    <w:name w:val="Heading 8"/>
    <w:basedOn w:val="643"/>
    <w:next w:val="643"/>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11"/>
    <w:link w:val="27"/>
    <w:uiPriority w:val="9"/>
    <w:rPr>
      <w:rFonts w:ascii="Arial" w:hAnsi="Arial" w:eastAsia="Arial" w:cs="Arial"/>
      <w:i/>
      <w:iCs/>
      <w:sz w:val="22"/>
      <w:szCs w:val="22"/>
    </w:rPr>
  </w:style>
  <w:style w:type="paragraph" w:styleId="29">
    <w:name w:val="Heading 9"/>
    <w:basedOn w:val="643"/>
    <w:next w:val="643"/>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1"/>
    <w:link w:val="29"/>
    <w:uiPriority w:val="9"/>
    <w:rPr>
      <w:rFonts w:ascii="Arial" w:hAnsi="Arial" w:eastAsia="Arial" w:cs="Arial"/>
      <w:i/>
      <w:iCs/>
      <w:sz w:val="21"/>
      <w:szCs w:val="21"/>
    </w:rPr>
  </w:style>
  <w:style w:type="paragraph" w:styleId="33">
    <w:name w:val="No Spacing"/>
    <w:uiPriority w:val="1"/>
    <w:qFormat/>
    <w:pPr>
      <w:spacing w:before="0" w:after="0" w:line="240" w:lineRule="auto"/>
    </w:pPr>
  </w:style>
  <w:style w:type="paragraph" w:styleId="34">
    <w:name w:val="Title"/>
    <w:basedOn w:val="643"/>
    <w:next w:val="643"/>
    <w:link w:val="35"/>
    <w:uiPriority w:val="10"/>
    <w:qFormat/>
    <w:pPr>
      <w:contextualSpacing/>
      <w:spacing w:before="300" w:after="200"/>
    </w:pPr>
    <w:rPr>
      <w:sz w:val="48"/>
      <w:szCs w:val="48"/>
    </w:rPr>
  </w:style>
  <w:style w:type="character" w:styleId="35">
    <w:name w:val="Title Char"/>
    <w:basedOn w:val="11"/>
    <w:link w:val="34"/>
    <w:uiPriority w:val="10"/>
    <w:rPr>
      <w:sz w:val="48"/>
      <w:szCs w:val="48"/>
    </w:rPr>
  </w:style>
  <w:style w:type="paragraph" w:styleId="36">
    <w:name w:val="Subtitle"/>
    <w:basedOn w:val="643"/>
    <w:next w:val="643"/>
    <w:link w:val="37"/>
    <w:uiPriority w:val="11"/>
    <w:qFormat/>
    <w:pPr>
      <w:spacing w:before="200" w:after="200"/>
    </w:pPr>
    <w:rPr>
      <w:sz w:val="24"/>
      <w:szCs w:val="24"/>
    </w:rPr>
  </w:style>
  <w:style w:type="character" w:styleId="37">
    <w:name w:val="Subtitle Char"/>
    <w:basedOn w:val="11"/>
    <w:link w:val="36"/>
    <w:uiPriority w:val="11"/>
    <w:rPr>
      <w:sz w:val="24"/>
      <w:szCs w:val="24"/>
    </w:rPr>
  </w:style>
  <w:style w:type="paragraph" w:styleId="38">
    <w:name w:val="Quote"/>
    <w:basedOn w:val="643"/>
    <w:next w:val="643"/>
    <w:link w:val="39"/>
    <w:uiPriority w:val="29"/>
    <w:qFormat/>
    <w:pPr>
      <w:ind w:left="720" w:right="720"/>
    </w:pPr>
    <w:rPr>
      <w:i/>
    </w:rPr>
  </w:style>
  <w:style w:type="character" w:styleId="39">
    <w:name w:val="Quote Char"/>
    <w:link w:val="38"/>
    <w:uiPriority w:val="29"/>
    <w:rPr>
      <w:i/>
    </w:rPr>
  </w:style>
  <w:style w:type="paragraph" w:styleId="40">
    <w:name w:val="Intense Quote"/>
    <w:basedOn w:val="643"/>
    <w:next w:val="64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43"/>
    <w:link w:val="43"/>
    <w:uiPriority w:val="99"/>
    <w:unhideWhenUsed/>
    <w:pPr>
      <w:spacing w:after="0" w:line="240" w:lineRule="auto"/>
      <w:tabs>
        <w:tab w:val="center" w:pos="7143" w:leader="none"/>
        <w:tab w:val="right" w:pos="14287" w:leader="none"/>
      </w:tabs>
    </w:pPr>
  </w:style>
  <w:style w:type="character" w:styleId="43">
    <w:name w:val="Header Char"/>
    <w:basedOn w:val="11"/>
    <w:link w:val="42"/>
    <w:uiPriority w:val="99"/>
  </w:style>
  <w:style w:type="paragraph" w:styleId="44">
    <w:name w:val="Footer"/>
    <w:basedOn w:val="643"/>
    <w:link w:val="47"/>
    <w:uiPriority w:val="99"/>
    <w:unhideWhenUsed/>
    <w:pPr>
      <w:spacing w:after="0" w:line="240" w:lineRule="auto"/>
      <w:tabs>
        <w:tab w:val="center" w:pos="7143" w:leader="none"/>
        <w:tab w:val="right" w:pos="14287" w:leader="none"/>
      </w:tabs>
    </w:pPr>
  </w:style>
  <w:style w:type="character" w:styleId="45">
    <w:name w:val="Footer Char"/>
    <w:basedOn w:val="11"/>
    <w:link w:val="44"/>
    <w:uiPriority w:val="99"/>
  </w:style>
  <w:style w:type="paragraph" w:styleId="46">
    <w:name w:val="Caption"/>
    <w:basedOn w:val="643"/>
    <w:next w:val="643"/>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9">
    <w:name w:val="Table Grid Light"/>
    <w:basedOn w:val="6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4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4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4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4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4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4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4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4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4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4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4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4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4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4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4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4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4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4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85">
    <w:name w:val="Grid Table 5 Dark - Accent 2"/>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89">
    <w:name w:val="Grid Table 5 Dark - Accent 6"/>
    <w:basedOn w:val="64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64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4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4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4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4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7">
    <w:name w:val="Grid Table 7 Colorful"/>
    <w:basedOn w:val="64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4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17bba"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4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4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4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4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374"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4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4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46"/>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4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4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4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46"/>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4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4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4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4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4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4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4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4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4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0">
    <w:name w:val="List Table 3 - Accent 2"/>
    <w:basedOn w:val="64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64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64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64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24">
    <w:name w:val="List Table 3 - Accent 6"/>
    <w:basedOn w:val="64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64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4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27">
    <w:name w:val="List Table 4 - Accent 2"/>
    <w:basedOn w:val="64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64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64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64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
    <w:name w:val="List Table 4 - Accent 6"/>
    <w:basedOn w:val="64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64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4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4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4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4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4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4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4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4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41">
    <w:name w:val="List Table 6 Colorful - Accent 2"/>
    <w:basedOn w:val="64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64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64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64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45">
    <w:name w:val="List Table 6 Colorful - Accent 6"/>
    <w:basedOn w:val="64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64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4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d8d"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45d8d" w:themeColor="accent1" w:themeShade="95"/>
        <w:sz w:val="22"/>
      </w:rPr>
    </w:tblStylePr>
  </w:style>
  <w:style w:type="table" w:styleId="148">
    <w:name w:val="List Table 7 Colorful - Accent 2"/>
    <w:basedOn w:val="64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64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64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64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e9e"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5e9e" w:themeColor="accent5" w:themeTint="9A" w:themeShade="95"/>
        <w:sz w:val="22"/>
      </w:rPr>
    </w:tblStylePr>
  </w:style>
  <w:style w:type="table" w:styleId="152">
    <w:name w:val="List Table 7 Colorful - Accent 6"/>
    <w:basedOn w:val="64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55">
    <w:name w:val="Lined - Accent 2"/>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59">
    <w:name w:val="Lined - Accent 6"/>
    <w:basedOn w:val="64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64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4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62">
    <w:name w:val="Bordered &amp; Lined - Accent 2"/>
    <w:basedOn w:val="64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64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64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64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66">
    <w:name w:val="Bordered &amp; Lined - Accent 6"/>
    <w:basedOn w:val="64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64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4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4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4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4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4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4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6">
    <w:name w:val="Footnote Text Char"/>
    <w:link w:val="649"/>
    <w:uiPriority w:val="99"/>
    <w:rPr>
      <w:sz w:val="18"/>
    </w:rPr>
  </w:style>
  <w:style w:type="paragraph" w:styleId="178">
    <w:name w:val="endnote text"/>
    <w:basedOn w:val="64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1"/>
    <w:uiPriority w:val="99"/>
    <w:semiHidden/>
    <w:unhideWhenUsed/>
    <w:rPr>
      <w:vertAlign w:val="superscript"/>
    </w:rPr>
  </w:style>
  <w:style w:type="paragraph" w:styleId="181">
    <w:name w:val="toc 1"/>
    <w:basedOn w:val="643"/>
    <w:next w:val="643"/>
    <w:uiPriority w:val="39"/>
    <w:unhideWhenUsed/>
    <w:pPr>
      <w:ind w:left="0" w:right="0" w:firstLine="0"/>
      <w:spacing w:after="57"/>
    </w:pPr>
  </w:style>
  <w:style w:type="paragraph" w:styleId="182">
    <w:name w:val="toc 2"/>
    <w:basedOn w:val="643"/>
    <w:next w:val="643"/>
    <w:uiPriority w:val="39"/>
    <w:unhideWhenUsed/>
    <w:pPr>
      <w:ind w:left="283" w:right="0" w:firstLine="0"/>
      <w:spacing w:after="57"/>
    </w:pPr>
  </w:style>
  <w:style w:type="paragraph" w:styleId="183">
    <w:name w:val="toc 3"/>
    <w:basedOn w:val="643"/>
    <w:next w:val="643"/>
    <w:uiPriority w:val="39"/>
    <w:unhideWhenUsed/>
    <w:pPr>
      <w:ind w:left="567" w:right="0" w:firstLine="0"/>
      <w:spacing w:after="57"/>
    </w:pPr>
  </w:style>
  <w:style w:type="paragraph" w:styleId="184">
    <w:name w:val="toc 4"/>
    <w:basedOn w:val="643"/>
    <w:next w:val="643"/>
    <w:uiPriority w:val="39"/>
    <w:unhideWhenUsed/>
    <w:pPr>
      <w:ind w:left="850" w:right="0" w:firstLine="0"/>
      <w:spacing w:after="57"/>
    </w:pPr>
  </w:style>
  <w:style w:type="paragraph" w:styleId="185">
    <w:name w:val="toc 5"/>
    <w:basedOn w:val="643"/>
    <w:next w:val="643"/>
    <w:uiPriority w:val="39"/>
    <w:unhideWhenUsed/>
    <w:pPr>
      <w:ind w:left="1134" w:right="0" w:firstLine="0"/>
      <w:spacing w:after="57"/>
    </w:pPr>
  </w:style>
  <w:style w:type="paragraph" w:styleId="186">
    <w:name w:val="toc 6"/>
    <w:basedOn w:val="643"/>
    <w:next w:val="643"/>
    <w:uiPriority w:val="39"/>
    <w:unhideWhenUsed/>
    <w:pPr>
      <w:ind w:left="1417" w:right="0" w:firstLine="0"/>
      <w:spacing w:after="57"/>
    </w:pPr>
  </w:style>
  <w:style w:type="paragraph" w:styleId="187">
    <w:name w:val="toc 7"/>
    <w:basedOn w:val="643"/>
    <w:next w:val="643"/>
    <w:uiPriority w:val="39"/>
    <w:unhideWhenUsed/>
    <w:pPr>
      <w:ind w:left="1701" w:right="0" w:firstLine="0"/>
      <w:spacing w:after="57"/>
    </w:pPr>
  </w:style>
  <w:style w:type="paragraph" w:styleId="188">
    <w:name w:val="toc 8"/>
    <w:basedOn w:val="643"/>
    <w:next w:val="643"/>
    <w:uiPriority w:val="39"/>
    <w:unhideWhenUsed/>
    <w:pPr>
      <w:ind w:left="1984" w:right="0" w:firstLine="0"/>
      <w:spacing w:after="57"/>
    </w:pPr>
  </w:style>
  <w:style w:type="paragraph" w:styleId="189">
    <w:name w:val="toc 9"/>
    <w:basedOn w:val="643"/>
    <w:next w:val="643"/>
    <w:uiPriority w:val="39"/>
    <w:unhideWhenUsed/>
    <w:pPr>
      <w:ind w:left="2268" w:right="0" w:firstLine="0"/>
      <w:spacing w:after="57"/>
    </w:pPr>
  </w:style>
  <w:style w:type="paragraph" w:styleId="190">
    <w:name w:val="TOC Heading"/>
    <w:uiPriority w:val="39"/>
    <w:unhideWhenUsed/>
  </w:style>
  <w:style w:type="paragraph" w:styleId="191">
    <w:name w:val="table of figures"/>
    <w:basedOn w:val="643"/>
    <w:next w:val="643"/>
    <w:uiPriority w:val="99"/>
    <w:unhideWhenUsed/>
    <w:pPr>
      <w:spacing w:after="0" w:afterAutospacing="0"/>
    </w:pPr>
  </w:style>
  <w:style w:type="paragraph" w:styleId="643" w:default="1">
    <w:name w:val="Normal"/>
    <w:qFormat/>
  </w:style>
  <w:style w:type="table" w:styleId="646" w:default="1">
    <w:name w:val="Normal Table"/>
    <w:uiPriority w:val="99"/>
    <w:semiHidden/>
    <w:unhideWhenUsed/>
    <w:tblPr>
      <w:tblInd w:w="0" w:type="dxa"/>
      <w:tblCellMar>
        <w:left w:w="108" w:type="dxa"/>
        <w:top w:w="0" w:type="dxa"/>
        <w:right w:w="108" w:type="dxa"/>
        <w:bottom w:w="0" w:type="dxa"/>
      </w:tblCellMar>
    </w:tblPr>
  </w:style>
  <w:style w:type="table" w:styleId="647">
    <w:name w:val="Table Grid"/>
    <w:basedOn w:val="646"/>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648">
    <w:name w:val="footnote reference"/>
    <w:uiPriority w:val="99"/>
    <w:unhideWhenUsed/>
    <w:rPr>
      <w:vertAlign w:val="superscript"/>
    </w:rPr>
  </w:style>
  <w:style w:type="paragraph" w:styleId="649">
    <w:name w:val="footnote text"/>
    <w:basedOn w:val="643"/>
    <w:link w:val="650"/>
    <w:uiPriority w:val="99"/>
    <w:semiHidden/>
    <w:unhideWhenUsed/>
    <w:pPr>
      <w:spacing w:after="40" w:line="240" w:lineRule="auto"/>
    </w:pPr>
    <w:rPr>
      <w:sz w:val="18"/>
    </w:rPr>
  </w:style>
  <w:style w:type="character" w:styleId="650" w:customStyle="1">
    <w:name w:val="footnote text character"/>
    <w:link w:val="649"/>
    <w:uiPriority w:val="99"/>
    <w:rPr>
      <w:sz w:val="18"/>
    </w:rPr>
  </w:style>
  <w:style w:type="paragraph" w:styleId="651">
    <w:name w:val="Heading 1"/>
    <w:basedOn w:val="643"/>
    <w:link w:val="654"/>
    <w:pPr>
      <w:spacing w:before="480" w:after="0"/>
      <w:outlineLvl w:val="0"/>
    </w:pPr>
  </w:style>
  <w:style w:type="paragraph" w:styleId="652">
    <w:name w:val="Heading 1"/>
    <w:basedOn w:val="643"/>
    <w:link w:val="654"/>
    <w:qFormat/>
    <w:pPr>
      <w:spacing w:before="480" w:after="0"/>
      <w:outlineLvl w:val="0"/>
    </w:pPr>
  </w:style>
  <w:style w:type="paragraph" w:styleId="653" w:customStyle="1">
    <w:name w:val="h1-1"/>
    <w:basedOn w:val="652"/>
    <w:qFormat/>
    <w:pPr>
      <w:contextualSpacing/>
      <w:spacing w:before="0" w:after="0"/>
    </w:pPr>
  </w:style>
  <w:style w:type="character" w:styleId="654" w:customStyle="1">
    <w:name w:val="Title 1 Sign"/>
    <w:link w:val="651"/>
    <w:uiPriority w:val="9"/>
    <w:rPr>
      <w:rFonts w:ascii="Times New Roman" w:hAnsi="Times New Roman" w:eastAsia="Times New Roman" w:cs="Times New Roman"/>
      <w:b/>
      <w:bCs/>
      <w:sz w:val="44"/>
      <w:szCs w:val="44"/>
    </w:rPr>
  </w:style>
  <w:style w:type="character" w:styleId="655" w:customStyle="1">
    <w:name w:val="Title 1 Sign"/>
    <w:link w:val="651"/>
    <w:uiPriority w:val="9"/>
    <w:rPr>
      <w:rFonts w:ascii="Times New Roman" w:hAnsi="Times New Roman" w:eastAsia="Times New Roman" w:cs="Times New Roman"/>
      <w:b/>
      <w:bCs/>
      <w:sz w:val="44"/>
      <w:szCs w:val="44"/>
    </w:rPr>
  </w:style>
  <w:style w:type="character" w:styleId="656" w:customStyle="1">
    <w:name w:val="h1-1-c"/>
    <w:basedOn w:val="655"/>
    <w:rPr>
      <w:sz w:val="24"/>
      <w:szCs w:val="24"/>
    </w:rPr>
  </w:style>
  <w:style w:type="character" w:styleId="657">
    <w:name w:val="Hyperlink"/>
    <w:basedOn w:val="662"/>
  </w:style>
  <w:style w:type="paragraph" w:styleId="658" w:customStyle="1">
    <w:name w:val="Div paragraph"/>
    <w:basedOn w:val="643"/>
    <w:link w:val="663"/>
  </w:style>
  <w:style w:type="paragraph" w:styleId="659">
    <w:name w:val="List Paragraph"/>
    <w:basedOn w:val="643"/>
    <w:uiPriority w:val="34"/>
    <w:pPr>
      <w:contextualSpacing/>
      <w:ind w:left="720"/>
    </w:pPr>
  </w:style>
  <w:style w:type="character" w:styleId="660" w:customStyle="1">
    <w:name w:val="Hyperlink"/>
    <w:basedOn w:val="662"/>
    <w:link w:val="663"/>
    <w:uiPriority w:val="34"/>
    <w:qFormat/>
    <w:pPr>
      <w:contextualSpacing/>
      <w:ind w:left="720"/>
    </w:pPr>
  </w:style>
  <w:style w:type="paragraph" w:styleId="661" w:customStyle="1">
    <w:name w:val="a-2"/>
    <w:basedOn w:val="660"/>
    <w:qFormat/>
    <w:pPr>
      <w:contextualSpacing/>
      <w:spacing w:before="0" w:after="0"/>
    </w:pPr>
  </w:style>
  <w:style w:type="character" w:styleId="662">
    <w:name w:val="Hyperlink character"/>
    <w:uiPriority w:val="99"/>
    <w:unhideWhenUsed/>
    <w:rPr>
      <w:rFonts w:ascii="Times New Roman" w:hAnsi="Times New Roman" w:eastAsia="Times New Roman" w:cs="Times New Roman"/>
      <w:color w:val="0000ff"/>
      <w:u w:val="single"/>
    </w:rPr>
  </w:style>
  <w:style w:type="character" w:styleId="663" w:customStyle="1">
    <w:name w:val="Div character"/>
    <w:link w:val="658"/>
    <w:rPr>
      <w:rFonts w:ascii="Times New Roman" w:hAnsi="Times New Roman" w:eastAsia="Times New Roman" w:cs="Times New Roman"/>
    </w:rPr>
  </w:style>
  <w:style w:type="character" w:styleId="664" w:customStyle="1">
    <w:name w:val="Hyperlink character"/>
    <w:link w:val="658"/>
    <w:uiPriority w:val="99"/>
    <w:unhideWhenUsed/>
    <w:rPr>
      <w:rFonts w:ascii="Times New Roman" w:hAnsi="Times New Roman" w:eastAsia="Times New Roman" w:cs="Times New Roman"/>
      <w:color w:val="0000ff"/>
      <w:u w:val="single"/>
    </w:rPr>
  </w:style>
  <w:style w:type="character" w:styleId="665" w:customStyle="1">
    <w:name w:val="a-2-c"/>
    <w:basedOn w:val="664"/>
    <w:rPr>
      <w:sz w:val="24"/>
      <w:szCs w:val="24"/>
    </w:rPr>
  </w:style>
  <w:style w:type="paragraph" w:styleId="666" w:customStyle="1">
    <w:name w:val="h1+div"/>
    <w:basedOn w:val="643"/>
    <w:link w:val="663"/>
    <w:qFormat/>
    <w:pPr>
      <w:spacing w:before="480" w:after="0"/>
      <w:outlineLvl w:val="0"/>
    </w:pPr>
  </w:style>
  <w:style w:type="paragraph" w:styleId="667" w:customStyle="1">
    <w:name w:val="span.mw-headline-5"/>
    <w:basedOn w:val="666"/>
    <w:qFormat/>
    <w:pPr>
      <w:contextualSpacing/>
      <w:spacing w:before="0" w:after="0"/>
    </w:pPr>
  </w:style>
  <w:style w:type="character" w:styleId="668" w:customStyle="1">
    <w:name w:val="h1-c+div-c"/>
    <w:link w:val="658"/>
    <w:uiPriority w:val="9"/>
    <w:rPr>
      <w:rFonts w:ascii="Times New Roman" w:hAnsi="Times New Roman" w:eastAsia="Times New Roman" w:cs="Times New Roman"/>
      <w:b/>
      <w:bCs/>
      <w:sz w:val="44"/>
      <w:szCs w:val="44"/>
    </w:rPr>
  </w:style>
  <w:style w:type="character" w:styleId="669" w:customStyle="1">
    <w:name w:val="span.mw-headline-5-c"/>
    <w:basedOn w:val="668"/>
    <w:rPr>
      <w:sz w:val="24"/>
      <w:szCs w:val="24"/>
    </w:rPr>
  </w:style>
  <w:style w:type="paragraph" w:styleId="670" w:customStyle="1">
    <w:name w:val="div"/>
    <w:basedOn w:val="643"/>
    <w:link w:val="663"/>
    <w:qFormat/>
  </w:style>
  <w:style w:type="paragraph" w:styleId="671" w:customStyle="1">
    <w:name w:val="th.confluenceTh-9"/>
    <w:basedOn w:val="670"/>
    <w:qFormat/>
    <w:pPr>
      <w:contextualSpacing/>
      <w:ind w:left="20" w:right="20"/>
      <w:spacing w:before="20" w:beforeAutospacing="1" w:after="20" w:afterAutospacing="1" w:line="288" w:lineRule="auto"/>
      <w:pBdr>
        <w:top w:val="none" w:color="000000" w:sz="0" w:space="0"/>
        <w:left w:val="none" w:color="000000" w:sz="0" w:space="0"/>
        <w:bottom w:val="none" w:color="000000" w:sz="0" w:space="0"/>
        <w:right w:val="none" w:color="000000" w:sz="0" w:space="0"/>
      </w:pBdr>
    </w:pPr>
  </w:style>
  <w:style w:type="character" w:styleId="672" w:customStyle="1">
    <w:name w:val="div-c"/>
    <w:link w:val="658"/>
    <w:rPr>
      <w:rFonts w:ascii="Times New Roman" w:hAnsi="Times New Roman" w:eastAsia="Times New Roman" w:cs="Times New Roman"/>
    </w:rPr>
  </w:style>
  <w:style w:type="character" w:styleId="673" w:customStyle="1">
    <w:name w:val="th.confluenceTh-9-c"/>
    <w:basedOn w:val="672"/>
    <w:rPr>
      <w:sz w:val="24"/>
      <w:szCs w:val="24"/>
    </w:rPr>
  </w:style>
  <w:style w:type="paragraph" w:styleId="674" w:customStyle="1">
    <w:name w:val="td.confluenceTd-11"/>
    <w:basedOn w:val="670"/>
    <w:qFormat/>
    <w:pPr>
      <w:contextualSpacing/>
      <w:spacing w:before="0" w:after="0" w:line="288" w:lineRule="auto"/>
      <w:pBdr>
        <w:top w:val="none" w:color="000000" w:sz="0" w:space="0"/>
        <w:left w:val="none" w:color="000000" w:sz="0" w:space="0"/>
        <w:bottom w:val="none" w:color="000000" w:sz="0" w:space="0"/>
        <w:right w:val="none" w:color="000000" w:sz="0" w:space="0"/>
      </w:pBdr>
    </w:pPr>
  </w:style>
  <w:style w:type="character" w:styleId="675" w:customStyle="1">
    <w:name w:val="strong-12-c"/>
    <w:basedOn w:val="672"/>
    <w:rPr>
      <w:sz w:val="24"/>
      <w:szCs w:val="24"/>
    </w:rPr>
  </w:style>
  <w:style w:type="paragraph" w:styleId="676" w:customStyle="1">
    <w:name w:val="List Paragraph"/>
    <w:basedOn w:val="643"/>
    <w:link w:val="663"/>
    <w:uiPriority w:val="34"/>
    <w:qFormat/>
    <w:pPr>
      <w:contextualSpacing/>
      <w:ind w:left="720"/>
    </w:pPr>
  </w:style>
  <w:style w:type="paragraph" w:styleId="677" w:customStyle="1">
    <w:name w:val="li-13"/>
    <w:basedOn w:val="676"/>
    <w:qFormat/>
    <w:pPr>
      <w:contextualSpacing/>
      <w:spacing w:before="0" w:after="0" w:line="288" w:lineRule="auto"/>
      <w:pBdr>
        <w:top w:val="none" w:color="000000" w:sz="0" w:space="0"/>
        <w:left w:val="none" w:color="000000" w:sz="0" w:space="0"/>
        <w:bottom w:val="none" w:color="000000" w:sz="0" w:space="0"/>
        <w:right w:val="none" w:color="000000" w:sz="0" w:space="0"/>
      </w:pBdr>
    </w:pPr>
  </w:style>
  <w:style w:type="character" w:styleId="678" w:customStyle="1">
    <w:name w:val="li-13-c"/>
    <w:basedOn w:val="672"/>
    <w:rPr>
      <w:sz w:val="24"/>
      <w:szCs w:val="24"/>
    </w:rPr>
  </w:style>
  <w:style w:type="paragraph" w:styleId="679" w:customStyle="1">
    <w:name w:val="Paragraph"/>
    <w:basedOn w:val="643"/>
    <w:link w:val="682"/>
  </w:style>
  <w:style w:type="paragraph" w:styleId="680" w:customStyle="1">
    <w:name w:val="Paragraph"/>
    <w:basedOn w:val="643"/>
    <w:link w:val="682"/>
    <w:qFormat/>
  </w:style>
  <w:style w:type="paragraph" w:styleId="681" w:customStyle="1">
    <w:name w:val="p-15"/>
    <w:basedOn w:val="680"/>
    <w:qFormat/>
    <w:pPr>
      <w:contextualSpacing/>
      <w:spacing w:before="0" w:after="0"/>
    </w:pPr>
  </w:style>
  <w:style w:type="character" w:styleId="682" w:customStyle="1">
    <w:name w:val="Paragraph character"/>
    <w:link w:val="679"/>
    <w:rPr>
      <w:rFonts w:ascii="Times New Roman" w:hAnsi="Times New Roman" w:eastAsia="Times New Roman" w:cs="Times New Roman"/>
    </w:rPr>
  </w:style>
  <w:style w:type="character" w:styleId="683" w:customStyle="1">
    <w:name w:val="Paragraph character"/>
    <w:link w:val="679"/>
    <w:rPr>
      <w:rFonts w:ascii="Times New Roman" w:hAnsi="Times New Roman" w:eastAsia="Times New Roman" w:cs="Times New Roman"/>
    </w:rPr>
  </w:style>
  <w:style w:type="character" w:styleId="684" w:customStyle="1">
    <w:name w:val="p-15-c"/>
    <w:basedOn w:val="683"/>
    <w:rPr>
      <w:sz w:val="24"/>
      <w:szCs w:val="24"/>
    </w:rPr>
  </w:style>
  <w:style w:type="paragraph" w:styleId="685" w:customStyle="1">
    <w:name w:val="td.highlight-grey confluenceTd-18"/>
    <w:basedOn w:val="670"/>
    <w:qFormat/>
    <w:pPr>
      <w:contextualSpacing/>
      <w:jc w:val="center"/>
      <w:spacing w:before="0" w:after="0" w:line="288" w:lineRule="auto"/>
      <w:pBdr>
        <w:top w:val="none" w:color="000000" w:sz="0" w:space="0"/>
        <w:left w:val="none" w:color="000000" w:sz="0" w:space="0"/>
        <w:bottom w:val="none" w:color="000000" w:sz="0" w:space="0"/>
        <w:right w:val="none" w:color="000000" w:sz="0" w:space="0"/>
      </w:pBdr>
    </w:pPr>
  </w:style>
  <w:style w:type="character" w:styleId="686" w:customStyle="1">
    <w:name w:val="u-19-c"/>
    <w:basedOn w:val="672"/>
    <w:rPr>
      <w:sz w:val="24"/>
      <w:szCs w:val="24"/>
    </w:rPr>
  </w:style>
  <w:style w:type="character" w:styleId="687" w:customStyle="1">
    <w:name w:val="strong-20-c"/>
    <w:basedOn w:val="672"/>
    <w:rPr>
      <w:sz w:val="24"/>
      <w:szCs w:val="24"/>
    </w:rPr>
  </w:style>
  <w:style w:type="paragraph" w:styleId="688" w:customStyle="1">
    <w:name w:val="p-21"/>
    <w:basedOn w:val="680"/>
    <w:qFormat/>
    <w:pPr>
      <w:contextualSpacing/>
      <w:jc w:val="center"/>
      <w:spacing w:before="0" w:after="0" w:line="288" w:lineRule="auto"/>
      <w:pBdr>
        <w:top w:val="none" w:color="000000" w:sz="0" w:space="0"/>
        <w:left w:val="none" w:color="000000" w:sz="0" w:space="0"/>
        <w:bottom w:val="none" w:color="000000" w:sz="0" w:space="0"/>
        <w:right w:val="none" w:color="000000" w:sz="0" w:space="0"/>
      </w:pBdr>
    </w:pPr>
  </w:style>
  <w:style w:type="character" w:styleId="689" w:customStyle="1">
    <w:name w:val="p-21-c"/>
    <w:basedOn w:val="683"/>
    <w:rPr>
      <w:sz w:val="24"/>
      <w:szCs w:val="24"/>
    </w:rPr>
  </w:style>
  <w:style w:type="character" w:styleId="690" w:customStyle="1">
    <w:name w:val="td.confluenceTd-22-c"/>
    <w:basedOn w:val="672"/>
    <w:rPr>
      <w:sz w:val="24"/>
      <w:szCs w:val="24"/>
    </w:rPr>
  </w:style>
  <w:style w:type="paragraph" w:styleId="691" w:customStyle="1">
    <w:name w:val="p+div"/>
    <w:basedOn w:val="643"/>
    <w:link w:val="663"/>
    <w:qFormat/>
  </w:style>
  <w:style w:type="paragraph" w:styleId="692" w:customStyle="1">
    <w:name w:val="span-25"/>
    <w:basedOn w:val="691"/>
    <w:qFormat/>
    <w:pPr>
      <w:contextualSpacing/>
      <w:spacing w:before="0" w:after="0"/>
    </w:pPr>
  </w:style>
  <w:style w:type="character" w:styleId="693" w:customStyle="1">
    <w:name w:val="p-c+div-c"/>
    <w:link w:val="658"/>
    <w:rPr>
      <w:rFonts w:ascii="Times New Roman" w:hAnsi="Times New Roman" w:eastAsia="Times New Roman" w:cs="Times New Roman"/>
    </w:rPr>
  </w:style>
  <w:style w:type="character" w:styleId="694" w:customStyle="1">
    <w:name w:val="span-25-c"/>
    <w:basedOn w:val="693"/>
    <w:rPr>
      <w:color w:val="172b4d"/>
      <w:sz w:val="24"/>
      <w:szCs w:val="24"/>
    </w:rPr>
  </w:style>
  <w:style w:type="paragraph" w:styleId="695" w:customStyle="1">
    <w:name w:val="img.confluence-embedded-image image-center-26"/>
    <w:basedOn w:val="691"/>
    <w:qFormat/>
    <w:pPr>
      <w:contextualSpacing/>
      <w:spacing w:before="0" w:after="0"/>
    </w:pPr>
  </w:style>
  <w:style w:type="character" w:styleId="696" w:customStyle="1">
    <w:name w:val="span-27-c"/>
    <w:basedOn w:val="693"/>
    <w:rPr>
      <w:sz w:val="24"/>
      <w:szCs w:val="24"/>
    </w:rPr>
  </w:style>
  <w:style w:type="character" w:styleId="697" w:customStyle="1">
    <w:name w:val="strong-28-c"/>
    <w:basedOn w:val="693"/>
    <w:rPr>
      <w:sz w:val="24"/>
      <w:szCs w:val="24"/>
    </w:rPr>
  </w:style>
  <w:style w:type="character" w:styleId="698" w:customStyle="1">
    <w:name w:val="Hyperlink"/>
    <w:basedOn w:val="662"/>
    <w:link w:val="663"/>
    <w:qFormat/>
  </w:style>
  <w:style w:type="paragraph" w:styleId="699" w:customStyle="1">
    <w:name w:val="a-29"/>
    <w:basedOn w:val="698"/>
    <w:qFormat/>
    <w:pPr>
      <w:contextualSpacing/>
      <w:spacing w:before="0" w:after="0"/>
    </w:pPr>
  </w:style>
  <w:style w:type="character" w:styleId="700" w:customStyle="1">
    <w:name w:val="Hyperlink character"/>
    <w:link w:val="658"/>
    <w:uiPriority w:val="99"/>
    <w:unhideWhenUsed/>
    <w:rPr>
      <w:rFonts w:ascii="Times New Roman" w:hAnsi="Times New Roman" w:eastAsia="Times New Roman" w:cs="Times New Roman"/>
      <w:color w:val="0000ff"/>
      <w:u w:val="single"/>
    </w:rPr>
  </w:style>
  <w:style w:type="character" w:styleId="701" w:customStyle="1">
    <w:name w:val="a-29-c"/>
    <w:basedOn w:val="700"/>
    <w:rPr>
      <w:sz w:val="24"/>
      <w:szCs w:val="24"/>
    </w:rPr>
  </w:style>
  <w:style w:type="paragraph" w:styleId="702" w:customStyle="1">
    <w:name w:val="li-32"/>
    <w:basedOn w:val="676"/>
    <w:qFormat/>
    <w:pPr>
      <w:contextualSpacing/>
      <w:spacing w:before="0" w:after="0"/>
    </w:pPr>
  </w:style>
  <w:style w:type="character" w:styleId="703" w:customStyle="1">
    <w:name w:val="strong-33-c"/>
    <w:basedOn w:val="672"/>
    <w:rPr>
      <w:sz w:val="24"/>
      <w:szCs w:val="24"/>
    </w:rPr>
  </w:style>
  <w:style w:type="character" w:styleId="704" w:customStyle="1">
    <w:name w:val="span-34-c"/>
    <w:basedOn w:val="672"/>
    <w:rPr>
      <w:sz w:val="24"/>
      <w:szCs w:val="24"/>
    </w:rPr>
  </w:style>
  <w:style w:type="character" w:styleId="705" w:customStyle="1">
    <w:name w:val="li-32-c"/>
    <w:basedOn w:val="672"/>
    <w:rPr>
      <w:sz w:val="24"/>
      <w:szCs w:val="24"/>
    </w:rPr>
  </w:style>
  <w:style w:type="character" w:styleId="706" w:customStyle="1">
    <w:name w:val="td.confluenceTd-11-c"/>
    <w:basedOn w:val="672"/>
    <w:rPr>
      <w:sz w:val="24"/>
      <w:szCs w:val="24"/>
    </w:rPr>
  </w:style>
  <w:style w:type="character" w:styleId="707" w:customStyle="1">
    <w:name w:val="strong-39-c"/>
    <w:basedOn w:val="672"/>
    <w:rPr>
      <w:sz w:val="24"/>
      <w:szCs w:val="24"/>
    </w:rPr>
  </w:style>
  <w:style w:type="character" w:styleId="708" w:customStyle="1">
    <w:name w:val="span-40-c"/>
    <w:basedOn w:val="672"/>
    <w:rPr>
      <w:sz w:val="24"/>
      <w:szCs w:val="24"/>
    </w:rPr>
  </w:style>
  <w:style w:type="character" w:styleId="709" w:customStyle="1">
    <w:name w:val="strong-41-c"/>
    <w:basedOn w:val="672"/>
    <w:rPr>
      <w:sz w:val="24"/>
      <w:szCs w:val="24"/>
    </w:rPr>
  </w:style>
  <w:style w:type="character" w:styleId="710" w:customStyle="1">
    <w:name w:val="span-42-c"/>
    <w:basedOn w:val="672"/>
    <w:rPr>
      <w:sz w:val="24"/>
      <w:szCs w:val="24"/>
    </w:rPr>
  </w:style>
  <w:style w:type="character" w:styleId="711" w:customStyle="1">
    <w:name w:val="strong-43-c"/>
    <w:basedOn w:val="672"/>
    <w:rPr>
      <w:sz w:val="24"/>
      <w:szCs w:val="24"/>
    </w:rPr>
  </w:style>
  <w:style w:type="character" w:styleId="712" w:customStyle="1">
    <w:name w:val="span-44-c"/>
    <w:basedOn w:val="672"/>
    <w:rPr>
      <w:color w:val="202122"/>
      <w:sz w:val="24"/>
      <w:szCs w:val="24"/>
    </w:rPr>
  </w:style>
  <w:style w:type="paragraph" w:styleId="713">
    <w:name w:val="Heading 2"/>
    <w:basedOn w:val="643"/>
    <w:link w:val="716"/>
    <w:pPr>
      <w:spacing w:before="400" w:after="0"/>
      <w:outlineLvl w:val="1"/>
    </w:pPr>
  </w:style>
  <w:style w:type="paragraph" w:styleId="714" w:customStyle="1">
    <w:name w:val="h2+div"/>
    <w:basedOn w:val="643"/>
    <w:link w:val="663"/>
    <w:qFormat/>
    <w:pPr>
      <w:spacing w:before="400" w:after="0"/>
      <w:outlineLvl w:val="1"/>
    </w:pPr>
  </w:style>
  <w:style w:type="paragraph" w:styleId="715" w:customStyle="1">
    <w:name w:val="span.mw-headline-45"/>
    <w:basedOn w:val="714"/>
    <w:qFormat/>
    <w:pPr>
      <w:contextualSpacing/>
      <w:spacing w:before="0" w:after="0"/>
    </w:pPr>
  </w:style>
  <w:style w:type="character" w:styleId="716" w:customStyle="1">
    <w:name w:val="Title 2 Sign"/>
    <w:link w:val="713"/>
    <w:uiPriority w:val="9"/>
    <w:unhideWhenUsed/>
    <w:rPr>
      <w:rFonts w:ascii="Times New Roman" w:hAnsi="Times New Roman" w:eastAsia="Times New Roman" w:cs="Times New Roman"/>
      <w:b/>
      <w:bCs/>
      <w:sz w:val="33"/>
      <w:szCs w:val="33"/>
    </w:rPr>
  </w:style>
  <w:style w:type="character" w:styleId="717" w:customStyle="1">
    <w:name w:val="h2-c+div-c"/>
    <w:link w:val="658"/>
    <w:uiPriority w:val="9"/>
    <w:unhideWhenUsed/>
    <w:rPr>
      <w:rFonts w:ascii="Times New Roman" w:hAnsi="Times New Roman" w:eastAsia="Times New Roman" w:cs="Times New Roman"/>
      <w:b/>
      <w:bCs/>
      <w:sz w:val="33"/>
      <w:szCs w:val="33"/>
    </w:rPr>
  </w:style>
  <w:style w:type="character" w:styleId="718" w:customStyle="1">
    <w:name w:val="span.mw-headline-45-c"/>
    <w:basedOn w:val="717"/>
    <w:rPr>
      <w:sz w:val="24"/>
      <w:szCs w:val="24"/>
    </w:rPr>
  </w:style>
  <w:style w:type="paragraph" w:styleId="719" w:customStyle="1">
    <w:name w:val="span-46"/>
    <w:basedOn w:val="670"/>
    <w:qFormat/>
    <w:pPr>
      <w:contextualSpacing/>
      <w:spacing w:before="0" w:after="0" w:line="288" w:lineRule="auto"/>
      <w:pBdr>
        <w:top w:val="none" w:color="000000" w:sz="0" w:space="0"/>
        <w:left w:val="none" w:color="000000" w:sz="0" w:space="0"/>
        <w:bottom w:val="none" w:color="000000" w:sz="0" w:space="0"/>
        <w:right w:val="none" w:color="000000" w:sz="0" w:space="0"/>
      </w:pBdr>
    </w:pPr>
  </w:style>
  <w:style w:type="character" w:styleId="720" w:customStyle="1">
    <w:name w:val="span-46-c"/>
    <w:basedOn w:val="672"/>
    <w:rPr>
      <w:color w:val="172b4d"/>
      <w:sz w:val="24"/>
      <w:szCs w:val="24"/>
    </w:rPr>
  </w:style>
  <w:style w:type="paragraph" w:styleId="721" w:customStyle="1">
    <w:name w:val="p-48"/>
    <w:basedOn w:val="680"/>
    <w:qFormat/>
    <w:pPr>
      <w:contextualSpacing/>
      <w:spacing w:before="0" w:after="0" w:line="288" w:lineRule="auto"/>
      <w:pBdr>
        <w:top w:val="none" w:color="000000" w:sz="0" w:space="0"/>
        <w:left w:val="none" w:color="000000" w:sz="0" w:space="0"/>
        <w:bottom w:val="none" w:color="000000" w:sz="0" w:space="0"/>
        <w:right w:val="none" w:color="000000" w:sz="0" w:space="0"/>
      </w:pBdr>
    </w:pPr>
  </w:style>
  <w:style w:type="character" w:styleId="722" w:customStyle="1">
    <w:name w:val="p-48-c"/>
    <w:basedOn w:val="683"/>
    <w:rPr>
      <w:sz w:val="24"/>
      <w:szCs w:val="24"/>
    </w:rPr>
  </w:style>
  <w:style w:type="paragraph" w:styleId="723" w:customStyle="1">
    <w:name w:val="span-49"/>
    <w:basedOn w:val="691"/>
    <w:qFormat/>
    <w:pPr>
      <w:contextualSpacing/>
      <w:spacing w:before="0" w:after="0" w:line="288" w:lineRule="auto"/>
      <w:pBdr>
        <w:top w:val="none" w:color="000000" w:sz="0" w:space="0"/>
        <w:left w:val="none" w:color="000000" w:sz="0" w:space="0"/>
        <w:bottom w:val="none" w:color="000000" w:sz="0" w:space="0"/>
        <w:right w:val="none" w:color="000000" w:sz="0" w:space="0"/>
      </w:pBdr>
    </w:pPr>
  </w:style>
  <w:style w:type="character" w:styleId="724" w:customStyle="1">
    <w:name w:val="span-49-c"/>
    <w:basedOn w:val="693"/>
    <w:rPr>
      <w:color w:val="172b4d"/>
      <w:sz w:val="24"/>
      <w:szCs w:val="24"/>
    </w:rPr>
  </w:style>
  <w:style w:type="paragraph" w:styleId="725" w:customStyle="1">
    <w:name w:val="p-57"/>
    <w:basedOn w:val="680"/>
    <w:qFormat/>
    <w:pPr>
      <w:contextualSpacing/>
      <w:ind w:left="20" w:right="20"/>
      <w:jc w:val="left"/>
      <w:spacing w:before="20" w:beforeAutospacing="1" w:after="20" w:afterAutospacing="1" w:line="288" w:lineRule="auto"/>
      <w:pBdr>
        <w:top w:val="none" w:color="000000" w:sz="0" w:space="0"/>
        <w:left w:val="none" w:color="000000" w:sz="0" w:space="0"/>
        <w:bottom w:val="none" w:color="000000" w:sz="0" w:space="0"/>
        <w:right w:val="none" w:color="000000" w:sz="0" w:space="0"/>
      </w:pBdr>
    </w:pPr>
  </w:style>
  <w:style w:type="character" w:styleId="726" w:customStyle="1">
    <w:name w:val="p-57-c"/>
    <w:basedOn w:val="683"/>
    <w:rPr>
      <w:sz w:val="24"/>
      <w:szCs w:val="24"/>
    </w:rPr>
  </w:style>
  <w:style w:type="paragraph" w:styleId="727" w:customStyle="1">
    <w:name w:val="td.confluenceTd-59"/>
    <w:basedOn w:val="670"/>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28" w:customStyle="1">
    <w:name w:val="strong-60-c"/>
    <w:basedOn w:val="672"/>
    <w:rPr>
      <w:sz w:val="24"/>
      <w:szCs w:val="24"/>
    </w:rPr>
  </w:style>
  <w:style w:type="paragraph" w:styleId="729" w:customStyle="1">
    <w:name w:val="span-61"/>
    <w:basedOn w:val="691"/>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30" w:customStyle="1">
    <w:name w:val="span-61-c"/>
    <w:basedOn w:val="693"/>
    <w:rPr>
      <w:color w:val="172b4d"/>
      <w:sz w:val="24"/>
      <w:szCs w:val="24"/>
    </w:rPr>
  </w:style>
  <w:style w:type="paragraph" w:styleId="731" w:customStyle="1">
    <w:name w:val="li-62"/>
    <w:basedOn w:val="676"/>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32" w:customStyle="1">
    <w:name w:val="strong-63-c"/>
    <w:basedOn w:val="672"/>
    <w:rPr>
      <w:sz w:val="24"/>
      <w:szCs w:val="24"/>
    </w:rPr>
  </w:style>
  <w:style w:type="character" w:styleId="733" w:customStyle="1">
    <w:name w:val="li-62-c"/>
    <w:basedOn w:val="672"/>
    <w:rPr>
      <w:sz w:val="24"/>
      <w:szCs w:val="24"/>
    </w:rPr>
  </w:style>
  <w:style w:type="character" w:styleId="734" w:customStyle="1">
    <w:name w:val="span-64-c"/>
    <w:basedOn w:val="672"/>
    <w:rPr>
      <w:sz w:val="24"/>
      <w:szCs w:val="24"/>
    </w:rPr>
  </w:style>
  <w:style w:type="paragraph" w:styleId="735" w:customStyle="1">
    <w:name w:val="span-65"/>
    <w:basedOn w:val="670"/>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36" w:customStyle="1">
    <w:name w:val="span-65-c"/>
    <w:basedOn w:val="672"/>
    <w:rPr>
      <w:color w:val="202122"/>
      <w:sz w:val="24"/>
      <w:szCs w:val="24"/>
    </w:rPr>
  </w:style>
  <w:style w:type="paragraph" w:styleId="737" w:customStyle="1">
    <w:name w:val="p-66"/>
    <w:basedOn w:val="680"/>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38" w:customStyle="1">
    <w:name w:val="p-66-c"/>
    <w:basedOn w:val="683"/>
    <w:rPr>
      <w:sz w:val="24"/>
      <w:szCs w:val="24"/>
    </w:rPr>
  </w:style>
  <w:style w:type="paragraph" w:styleId="739" w:customStyle="1">
    <w:name w:val="span-67"/>
    <w:basedOn w:val="691"/>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40" w:customStyle="1">
    <w:name w:val="span-67-c"/>
    <w:basedOn w:val="693"/>
    <w:rPr>
      <w:color w:val="202122"/>
      <w:sz w:val="24"/>
      <w:szCs w:val="24"/>
    </w:rPr>
  </w:style>
  <w:style w:type="character" w:styleId="741" w:customStyle="1">
    <w:name w:val="a.external-link-68-c"/>
    <w:basedOn w:val="700"/>
    <w:rPr>
      <w:sz w:val="24"/>
      <w:szCs w:val="24"/>
      <w:u w:val="none"/>
    </w:rPr>
  </w:style>
  <w:style w:type="character" w:styleId="742" w:customStyle="1">
    <w:name w:val="td.confluenceTd-59-c"/>
    <w:basedOn w:val="672"/>
    <w:rPr>
      <w:sz w:val="24"/>
      <w:szCs w:val="24"/>
    </w:rPr>
  </w:style>
  <w:style w:type="paragraph" w:styleId="743" w:customStyle="1">
    <w:name w:val="span-75"/>
    <w:basedOn w:val="691"/>
    <w:qFormat/>
    <w:pPr>
      <w:contextualSpacing/>
      <w:spacing w:before="0" w:after="0"/>
    </w:pPr>
  </w:style>
  <w:style w:type="character" w:styleId="744" w:customStyle="1">
    <w:name w:val="span-75-c"/>
    <w:basedOn w:val="693"/>
    <w:rPr>
      <w:color w:val="333333"/>
      <w:sz w:val="24"/>
      <w:szCs w:val="24"/>
    </w:rPr>
  </w:style>
  <w:style w:type="character" w:styleId="745" w:customStyle="1">
    <w:name w:val="strong-76-c"/>
    <w:basedOn w:val="693"/>
    <w:rPr>
      <w:color w:val="333333"/>
      <w:sz w:val="24"/>
      <w:szCs w:val="24"/>
    </w:rPr>
  </w:style>
  <w:style w:type="paragraph" w:styleId="746" w:customStyle="1">
    <w:name w:val="img.confluence-embedded-image image-center-79"/>
    <w:basedOn w:val="691"/>
    <w:qFormat/>
    <w:pPr>
      <w:contextualSpacing/>
      <w:jc w:val="left"/>
      <w:spacing w:before="0" w:after="0"/>
    </w:pPr>
  </w:style>
  <w:style w:type="paragraph" w:styleId="747" w:customStyle="1">
    <w:name w:val="p-80"/>
    <w:basedOn w:val="680"/>
    <w:qFormat/>
    <w:pPr>
      <w:contextualSpacing/>
      <w:jc w:val="left"/>
      <w:spacing w:before="0" w:after="0"/>
    </w:pPr>
  </w:style>
  <w:style w:type="character" w:styleId="748" w:customStyle="1">
    <w:name w:val="p-80-c"/>
    <w:basedOn w:val="683"/>
    <w:rPr>
      <w:sz w:val="24"/>
      <w:szCs w:val="24"/>
    </w:rPr>
  </w:style>
  <w:style w:type="character" w:styleId="749" w:customStyle="1">
    <w:name w:val="span-81-c"/>
    <w:basedOn w:val="693"/>
    <w:rPr>
      <w:sz w:val="24"/>
      <w:szCs w:val="24"/>
    </w:rPr>
  </w:style>
  <w:style w:type="character" w:styleId="750" w:customStyle="1">
    <w:name w:val="strong-82-c"/>
    <w:basedOn w:val="693"/>
    <w:rPr>
      <w:sz w:val="24"/>
      <w:szCs w:val="24"/>
    </w:rPr>
  </w:style>
  <w:style w:type="paragraph" w:styleId="751" w:customStyle="1">
    <w:name w:val="img.confluence-embedded-image image-center-83"/>
    <w:basedOn w:val="691"/>
    <w:qFormat/>
    <w:pPr>
      <w:contextualSpacing/>
      <w:ind w:left="190"/>
      <w:jc w:val="left"/>
      <w:spacing w:before="0" w:beforeAutospacing="1" w:after="0" w:afterAutospacing="1"/>
    </w:pPr>
  </w:style>
  <w:style w:type="character" w:styleId="752" w:customStyle="1">
    <w:name w:val="em-85-c"/>
    <w:basedOn w:val="672"/>
    <w:rPr>
      <w:sz w:val="24"/>
      <w:szCs w:val="24"/>
    </w:rPr>
  </w:style>
  <w:style w:type="character" w:styleId="753" w:customStyle="1">
    <w:name w:val="code-87-c"/>
    <w:basedOn w:val="672"/>
    <w:rPr>
      <w:sz w:val="24"/>
      <w:szCs w:val="24"/>
    </w:rPr>
  </w:style>
  <w:style w:type="paragraph" w:styleId="754" w:customStyle="1">
    <w:name w:val="strong-91"/>
    <w:basedOn w:val="670"/>
    <w:qFormat/>
    <w:pPr>
      <w:contextualSpacing/>
      <w:jc w:val="left"/>
      <w:spacing w:before="0" w:after="0" w:line="288" w:lineRule="auto"/>
      <w:pBdr>
        <w:top w:val="none" w:color="000000" w:sz="0" w:space="0"/>
        <w:left w:val="none" w:color="000000" w:sz="0" w:space="0"/>
        <w:bottom w:val="none" w:color="000000" w:sz="0" w:space="0"/>
        <w:right w:val="none" w:color="000000" w:sz="0" w:space="0"/>
      </w:pBdr>
    </w:pPr>
  </w:style>
  <w:style w:type="character" w:styleId="755" w:customStyle="1">
    <w:name w:val="span-92-c"/>
    <w:basedOn w:val="672"/>
    <w:rPr>
      <w:sz w:val="24"/>
      <w:szCs w:val="24"/>
    </w:rPr>
  </w:style>
  <w:style w:type="character" w:styleId="756" w:customStyle="1">
    <w:name w:val="span-95-c"/>
    <w:basedOn w:val="672"/>
    <w:rPr>
      <w:color w:val="172b4d"/>
      <w:sz w:val="24"/>
      <w:szCs w:val="24"/>
    </w:rPr>
  </w:style>
  <w:style w:type="character" w:styleId="757" w:customStyle="1">
    <w:name w:val="code-96-c"/>
    <w:basedOn w:val="672"/>
    <w:rPr>
      <w:sz w:val="24"/>
      <w:szCs w:val="24"/>
    </w:rPr>
  </w:style>
  <w:style w:type="paragraph" w:styleId="758">
    <w:name w:val="Heading 3"/>
    <w:basedOn w:val="643"/>
    <w:link w:val="761"/>
    <w:pPr>
      <w:spacing w:before="360" w:after="0"/>
      <w:outlineLvl w:val="2"/>
    </w:pPr>
  </w:style>
  <w:style w:type="paragraph" w:styleId="759" w:customStyle="1">
    <w:name w:val="h3+div"/>
    <w:basedOn w:val="643"/>
    <w:link w:val="663"/>
    <w:qFormat/>
    <w:pPr>
      <w:spacing w:before="360" w:after="0"/>
      <w:outlineLvl w:val="2"/>
    </w:pPr>
  </w:style>
  <w:style w:type="paragraph" w:styleId="760" w:customStyle="1">
    <w:name w:val="span.mw-headline-98"/>
    <w:basedOn w:val="759"/>
    <w:qFormat/>
    <w:pPr>
      <w:contextualSpacing/>
      <w:spacing w:before="0" w:after="0"/>
    </w:pPr>
  </w:style>
  <w:style w:type="character" w:styleId="761" w:customStyle="1">
    <w:name w:val="Title 3 Sign"/>
    <w:link w:val="758"/>
    <w:uiPriority w:val="9"/>
    <w:unhideWhenUsed/>
    <w:rPr>
      <w:rFonts w:ascii="Times New Roman" w:hAnsi="Times New Roman" w:eastAsia="Times New Roman" w:cs="Times New Roman"/>
      <w:b/>
      <w:bCs/>
      <w:sz w:val="26"/>
      <w:szCs w:val="26"/>
    </w:rPr>
  </w:style>
  <w:style w:type="character" w:styleId="762" w:customStyle="1">
    <w:name w:val="h3-c+div-c"/>
    <w:link w:val="658"/>
    <w:uiPriority w:val="9"/>
    <w:unhideWhenUsed/>
    <w:rPr>
      <w:rFonts w:ascii="Times New Roman" w:hAnsi="Times New Roman" w:eastAsia="Times New Roman" w:cs="Times New Roman"/>
      <w:b/>
      <w:bCs/>
      <w:sz w:val="26"/>
      <w:szCs w:val="26"/>
    </w:rPr>
  </w:style>
  <w:style w:type="character" w:styleId="763" w:customStyle="1">
    <w:name w:val="span.mw-headline-98-c"/>
    <w:basedOn w:val="762"/>
    <w:rPr>
      <w:sz w:val="24"/>
      <w:szCs w:val="24"/>
    </w:rPr>
  </w:style>
  <w:style w:type="paragraph" w:styleId="764" w:customStyle="1">
    <w:name w:val="img.confluence-embedded-image image-center-99"/>
    <w:basedOn w:val="691"/>
    <w:qFormat/>
    <w:pPr>
      <w:contextualSpacing/>
      <w:spacing w:before="0" w:after="0"/>
    </w:pPr>
  </w:style>
  <w:style w:type="paragraph" w:styleId="765" w:customStyle="1">
    <w:name w:val="span.mw-headline-100"/>
    <w:basedOn w:val="691"/>
    <w:qFormat/>
    <w:pPr>
      <w:contextualSpacing/>
      <w:spacing w:before="0" w:after="0"/>
    </w:pPr>
  </w:style>
  <w:style w:type="character" w:styleId="766" w:customStyle="1">
    <w:name w:val="span-102-c"/>
    <w:basedOn w:val="693"/>
    <w:rPr>
      <w:color w:val="202122"/>
      <w:sz w:val="24"/>
      <w:szCs w:val="24"/>
    </w:rPr>
  </w:style>
  <w:style w:type="paragraph" w:styleId="767" w:customStyle="1">
    <w:name w:val="img.confluence-embedded-image image-center-103"/>
    <w:basedOn w:val="691"/>
    <w:qFormat/>
    <w:pPr>
      <w:contextualSpacing/>
      <w:spacing w:before="0" w:after="0"/>
    </w:pPr>
  </w:style>
  <w:style w:type="paragraph" w:styleId="768" w:customStyle="1">
    <w:name w:val="span-102"/>
    <w:basedOn w:val="691"/>
    <w:qFormat/>
    <w:pPr>
      <w:contextualSpacing/>
      <w:spacing w:before="0" w:after="0"/>
    </w:pPr>
  </w:style>
  <w:style w:type="paragraph" w:styleId="769" w:customStyle="1">
    <w:name w:val="span-105"/>
    <w:basedOn w:val="759"/>
    <w:qFormat/>
    <w:pPr>
      <w:contextualSpacing/>
      <w:spacing w:before="0" w:after="0"/>
    </w:pPr>
  </w:style>
  <w:style w:type="character" w:styleId="770" w:customStyle="1">
    <w:name w:val="span-105-c"/>
    <w:basedOn w:val="762"/>
    <w:rPr>
      <w:b/>
      <w:bCs/>
      <w:sz w:val="24"/>
      <w:szCs w:val="24"/>
    </w:rPr>
  </w:style>
  <w:style w:type="paragraph" w:styleId="771" w:customStyle="1">
    <w:name w:val="img.confluence-embedded-image image-center-107"/>
    <w:basedOn w:val="691"/>
    <w:qFormat/>
    <w:pPr>
      <w:contextualSpacing/>
      <w:spacing w:before="0" w:after="0"/>
    </w:pPr>
  </w:style>
  <w:style w:type="paragraph" w:styleId="772" w:customStyle="1">
    <w:name w:val="span-111"/>
    <w:basedOn w:val="666"/>
    <w:qFormat/>
    <w:pPr>
      <w:contextualSpacing/>
      <w:spacing w:before="0" w:after="0"/>
    </w:pPr>
  </w:style>
  <w:style w:type="character" w:styleId="773" w:customStyle="1">
    <w:name w:val="span-111-c"/>
    <w:basedOn w:val="668"/>
    <w:rPr>
      <w:sz w:val="36"/>
      <w:szCs w:val="36"/>
    </w:rPr>
  </w:style>
  <w:style w:type="character" w:styleId="774" w:customStyle="1">
    <w:name w:val="span.mw-headline-115-c"/>
    <w:basedOn w:val="693"/>
    <w:rPr>
      <w:sz w:val="24"/>
      <w:szCs w:val="24"/>
    </w:rPr>
  </w:style>
  <w:style w:type="character" w:styleId="775" w:customStyle="1">
    <w:name w:val="code-119-c"/>
    <w:basedOn w:val="672"/>
    <w:rPr>
      <w:sz w:val="24"/>
      <w:szCs w:val="24"/>
    </w:rPr>
  </w:style>
  <w:style w:type="paragraph" w:styleId="776" w:customStyle="1">
    <w:name w:val="img.confluence-embedded-image image-center-120"/>
    <w:basedOn w:val="691"/>
    <w:qFormat/>
    <w:pPr>
      <w:contextualSpacing/>
      <w:spacing w:before="0" w:after="0"/>
    </w:pPr>
  </w:style>
  <w:style w:type="character" w:styleId="777" w:customStyle="1">
    <w:name w:val="span-124-c"/>
    <w:basedOn w:val="693"/>
    <w:rPr>
      <w:color w:val="222222"/>
      <w:sz w:val="24"/>
      <w:szCs w:val="24"/>
    </w:rPr>
  </w:style>
  <w:style w:type="character" w:styleId="778" w:customStyle="1">
    <w:name w:val="a-125-c"/>
    <w:basedOn w:val="700"/>
    <w:rPr>
      <w:color w:val="222222"/>
      <w:sz w:val="24"/>
      <w:szCs w:val="24"/>
    </w:rPr>
  </w:style>
  <w:style w:type="paragraph" w:styleId="779" w:customStyle="1">
    <w:name w:val="li-126"/>
    <w:basedOn w:val="676"/>
    <w:qFormat/>
    <w:pPr>
      <w:contextualSpacing/>
      <w:spacing w:before="0" w:after="0"/>
    </w:pPr>
  </w:style>
  <w:style w:type="character" w:styleId="780" w:customStyle="1">
    <w:name w:val="li-126-c"/>
    <w:basedOn w:val="672"/>
    <w:rPr>
      <w:sz w:val="24"/>
      <w:szCs w:val="24"/>
    </w:rPr>
  </w:style>
  <w:style w:type="character" w:styleId="6529" w:default="1">
    <w:name w:val="Default Paragraph Font"/>
    <w:uiPriority w:val="1"/>
    <w:semiHidden/>
    <w:unhideWhenUsed/>
  </w:style>
  <w:style w:type="numbering" w:styleId="6530"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Relationship Id="rId10" Type="http://schemas.openxmlformats.org/officeDocument/2006/relationships/hyperlink" Target="https://help.mikrotik.com/docs/display/ROS/Neighbor+discovery"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help.mikrotik.com/docs/display/ROS/PoE-Out" TargetMode="External"/><Relationship Id="rId16" Type="http://schemas.openxmlformats.org/officeDocument/2006/relationships/image" Target="media/image6.png"/><Relationship Id="rId17" Type="http://schemas.openxmlformats.org/officeDocument/2006/relationships/hyperlink" Target="https://mikrotik.com/product/crs328_24p_4s_rm" TargetMode="External"/><Relationship Id="rId18" Type="http://schemas.openxmlformats.org/officeDocument/2006/relationships/hyperlink" Target="https://mikrotik.com/product/netpower_16p" TargetMode="External"/><Relationship Id="rId19" Type="http://schemas.openxmlformats.org/officeDocument/2006/relationships/hyperlink" Target="https://mikrotik.com/product/crs354_48p_4s_2q_rm"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hyperlink" Target="https://help.mikrotik.com/docs/display/ROS/Reset+Button" TargetMode="External"/><Relationship Id="rId52" Type="http://schemas.openxmlformats.org/officeDocument/2006/relationships/image" Target="media/image38.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ONLYOFFICE/7.4.1.36</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modified xsi:type="dcterms:W3CDTF">2024-01-07T17:35:50Z</dcterms:modified>
</cp:coreProperties>
</file>